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EA694" w14:textId="77777777" w:rsidR="0058228C" w:rsidRPr="009C45FA" w:rsidRDefault="0058228C" w:rsidP="0058228C">
      <w:pPr>
        <w:keepNext/>
        <w:widowControl w:val="0"/>
        <w:tabs>
          <w:tab w:val="center" w:pos="4680"/>
        </w:tabs>
        <w:spacing w:after="0" w:line="240" w:lineRule="auto"/>
        <w:jc w:val="center"/>
        <w:outlineLvl w:val="0"/>
        <w:rPr>
          <w:rFonts w:ascii="Times New Roman" w:eastAsia="Times New Roman" w:hAnsi="Times New Roman" w:cs="Times New Roman"/>
          <w:b/>
          <w:bCs/>
          <w:caps/>
          <w:sz w:val="28"/>
          <w:szCs w:val="28"/>
        </w:rPr>
      </w:pPr>
      <w:r w:rsidRPr="009C45FA">
        <w:rPr>
          <w:rFonts w:ascii="Times New Roman" w:eastAsia="Times New Roman" w:hAnsi="Times New Roman" w:cs="Times New Roman"/>
          <w:b/>
          <w:bCs/>
          <w:caps/>
          <w:sz w:val="28"/>
          <w:szCs w:val="28"/>
        </w:rPr>
        <w:t xml:space="preserve">Concordia UNIVERSITY chicago </w:t>
      </w:r>
    </w:p>
    <w:p w14:paraId="03096DCF" w14:textId="77777777" w:rsidR="0058228C" w:rsidRPr="009C45FA" w:rsidRDefault="0058228C" w:rsidP="0058228C">
      <w:pPr>
        <w:keepNext/>
        <w:spacing w:after="0" w:line="240" w:lineRule="auto"/>
        <w:jc w:val="center"/>
        <w:outlineLvl w:val="4"/>
        <w:rPr>
          <w:rFonts w:ascii="Times New Roman" w:eastAsia="Times New Roman" w:hAnsi="Times New Roman" w:cs="Times New Roman"/>
          <w:b/>
          <w:bCs/>
          <w:sz w:val="28"/>
          <w:szCs w:val="28"/>
        </w:rPr>
      </w:pPr>
      <w:proofErr w:type="spellStart"/>
      <w:r w:rsidRPr="009C45FA">
        <w:rPr>
          <w:rFonts w:ascii="Times New Roman" w:eastAsia="Times New Roman" w:hAnsi="Times New Roman" w:cs="Times New Roman"/>
          <w:b/>
          <w:bCs/>
          <w:sz w:val="28"/>
          <w:szCs w:val="28"/>
        </w:rPr>
        <w:t>Masters</w:t>
      </w:r>
      <w:proofErr w:type="spellEnd"/>
      <w:r w:rsidRPr="009C45FA">
        <w:rPr>
          <w:rFonts w:ascii="Times New Roman" w:eastAsia="Times New Roman" w:hAnsi="Times New Roman" w:cs="Times New Roman"/>
          <w:b/>
          <w:bCs/>
          <w:sz w:val="28"/>
          <w:szCs w:val="28"/>
        </w:rPr>
        <w:t xml:space="preserve"> Program</w:t>
      </w:r>
    </w:p>
    <w:p w14:paraId="1BC66336" w14:textId="77777777" w:rsidR="0058228C" w:rsidRPr="009C45FA" w:rsidRDefault="0058228C" w:rsidP="0058228C">
      <w:pPr>
        <w:widowControl w:val="0"/>
        <w:spacing w:after="0" w:line="240" w:lineRule="auto"/>
        <w:jc w:val="center"/>
        <w:rPr>
          <w:rFonts w:ascii="Times New Roman" w:eastAsia="Times New Roman" w:hAnsi="Times New Roman" w:cs="Times New Roman"/>
          <w:snapToGrid w:val="0"/>
          <w:color w:val="000000"/>
        </w:rPr>
      </w:pPr>
    </w:p>
    <w:p w14:paraId="24D8CD43" w14:textId="77777777" w:rsidR="0058228C" w:rsidRPr="009C45FA" w:rsidRDefault="0058228C" w:rsidP="0058228C">
      <w:pPr>
        <w:widowControl w:val="0"/>
        <w:spacing w:after="0" w:line="240" w:lineRule="auto"/>
        <w:jc w:val="both"/>
        <w:rPr>
          <w:rFonts w:ascii="Times New Roman" w:eastAsia="Times New Roman" w:hAnsi="Times New Roman" w:cs="Times New Roman"/>
          <w:sz w:val="24"/>
          <w:szCs w:val="24"/>
        </w:rPr>
      </w:pPr>
    </w:p>
    <w:p w14:paraId="2C474820" w14:textId="77777777" w:rsidR="0058228C" w:rsidRPr="009C45FA" w:rsidRDefault="0058228C" w:rsidP="0058228C">
      <w:pPr>
        <w:widowControl w:val="0"/>
        <w:spacing w:after="0" w:line="240" w:lineRule="auto"/>
        <w:jc w:val="both"/>
        <w:rPr>
          <w:rFonts w:ascii="Times New Roman" w:eastAsia="Times New Roman" w:hAnsi="Times New Roman" w:cs="Times New Roman"/>
          <w:sz w:val="24"/>
          <w:szCs w:val="24"/>
        </w:rPr>
      </w:pPr>
    </w:p>
    <w:tbl>
      <w:tblPr>
        <w:tblW w:w="0" w:type="auto"/>
        <w:tblInd w:w="198" w:type="dxa"/>
        <w:tblLayout w:type="fixed"/>
        <w:tblLook w:val="0000" w:firstRow="0" w:lastRow="0" w:firstColumn="0" w:lastColumn="0" w:noHBand="0" w:noVBand="0"/>
      </w:tblPr>
      <w:tblGrid>
        <w:gridCol w:w="2550"/>
        <w:gridCol w:w="6000"/>
      </w:tblGrid>
      <w:tr w:rsidR="0058228C" w:rsidRPr="009C45FA" w14:paraId="3690F13D" w14:textId="77777777" w:rsidTr="00B35DD3">
        <w:tc>
          <w:tcPr>
            <w:tcW w:w="2550" w:type="dxa"/>
            <w:tcBorders>
              <w:top w:val="nil"/>
              <w:left w:val="nil"/>
              <w:bottom w:val="nil"/>
              <w:right w:val="nil"/>
            </w:tcBorders>
          </w:tcPr>
          <w:p w14:paraId="45A6C3B9"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 xml:space="preserve">Student: </w:t>
            </w:r>
          </w:p>
          <w:p w14:paraId="29AF70B7"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p>
          <w:p w14:paraId="4A83F485"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p>
          <w:p w14:paraId="43487C91"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4EDF8FE1" w14:textId="77777777" w:rsidR="0058228C" w:rsidRPr="009C45FA" w:rsidRDefault="0058228C" w:rsidP="00B35DD3">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Anthony Di Virgilio</w:t>
            </w:r>
          </w:p>
          <w:p w14:paraId="719F9655" w14:textId="77777777" w:rsidR="0058228C" w:rsidRPr="009C45FA" w:rsidRDefault="0058228C" w:rsidP="00B35DD3">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crf_divirga@cuchicago.edu</w:t>
            </w:r>
          </w:p>
          <w:p w14:paraId="125734CA" w14:textId="77777777" w:rsidR="0058228C" w:rsidRPr="009C45FA" w:rsidRDefault="0058228C" w:rsidP="00B35DD3">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20 Pond St. Stoneham, MA 02180</w:t>
            </w:r>
          </w:p>
        </w:tc>
      </w:tr>
      <w:tr w:rsidR="0058228C" w:rsidRPr="009C45FA" w14:paraId="6DF6A31F" w14:textId="77777777" w:rsidTr="00B35DD3">
        <w:tc>
          <w:tcPr>
            <w:tcW w:w="2550" w:type="dxa"/>
            <w:tcBorders>
              <w:top w:val="nil"/>
              <w:left w:val="nil"/>
              <w:bottom w:val="nil"/>
              <w:right w:val="nil"/>
            </w:tcBorders>
          </w:tcPr>
          <w:p w14:paraId="7183926A"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Day Telephone:</w:t>
            </w:r>
          </w:p>
        </w:tc>
        <w:tc>
          <w:tcPr>
            <w:tcW w:w="6000" w:type="dxa"/>
            <w:tcBorders>
              <w:top w:val="nil"/>
              <w:left w:val="nil"/>
              <w:bottom w:val="nil"/>
              <w:right w:val="nil"/>
            </w:tcBorders>
          </w:tcPr>
          <w:p w14:paraId="5F94E3DE" w14:textId="77777777" w:rsidR="0058228C" w:rsidRPr="009C45FA" w:rsidRDefault="0058228C" w:rsidP="00B35DD3">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339-293-9230 ET</w:t>
            </w:r>
          </w:p>
        </w:tc>
      </w:tr>
      <w:tr w:rsidR="0058228C" w:rsidRPr="009C45FA" w14:paraId="0B0FD3F3" w14:textId="77777777" w:rsidTr="00B35DD3">
        <w:tc>
          <w:tcPr>
            <w:tcW w:w="2550" w:type="dxa"/>
            <w:tcBorders>
              <w:top w:val="nil"/>
              <w:left w:val="nil"/>
              <w:bottom w:val="nil"/>
              <w:right w:val="nil"/>
            </w:tcBorders>
          </w:tcPr>
          <w:p w14:paraId="29DCD68C"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Evening Telephone:</w:t>
            </w:r>
          </w:p>
        </w:tc>
        <w:tc>
          <w:tcPr>
            <w:tcW w:w="6000" w:type="dxa"/>
            <w:tcBorders>
              <w:top w:val="nil"/>
              <w:left w:val="nil"/>
              <w:bottom w:val="nil"/>
              <w:right w:val="nil"/>
            </w:tcBorders>
          </w:tcPr>
          <w:p w14:paraId="181F7D1F" w14:textId="77777777" w:rsidR="0058228C" w:rsidRPr="009C45FA" w:rsidRDefault="0058228C" w:rsidP="00B35DD3">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339-293-9230 ET</w:t>
            </w:r>
          </w:p>
        </w:tc>
      </w:tr>
      <w:tr w:rsidR="0058228C" w:rsidRPr="009C45FA" w14:paraId="090ECD91" w14:textId="77777777" w:rsidTr="00B35DD3">
        <w:tc>
          <w:tcPr>
            <w:tcW w:w="2550" w:type="dxa"/>
            <w:tcBorders>
              <w:top w:val="nil"/>
              <w:left w:val="nil"/>
              <w:bottom w:val="nil"/>
              <w:right w:val="nil"/>
            </w:tcBorders>
          </w:tcPr>
          <w:p w14:paraId="7942C1E7"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1115B6B4" w14:textId="77777777" w:rsidR="0058228C" w:rsidRPr="009C45FA" w:rsidRDefault="0058228C" w:rsidP="00B35DD3">
            <w:pPr>
              <w:spacing w:after="0" w:line="240" w:lineRule="auto"/>
              <w:rPr>
                <w:rFonts w:ascii="Times New Roman" w:eastAsia="Times New Roman" w:hAnsi="Times New Roman" w:cs="Times New Roman"/>
                <w:sz w:val="24"/>
                <w:szCs w:val="24"/>
              </w:rPr>
            </w:pPr>
          </w:p>
        </w:tc>
      </w:tr>
      <w:tr w:rsidR="0058228C" w:rsidRPr="006861CA" w14:paraId="25A9E93D" w14:textId="77777777" w:rsidTr="00B35DD3">
        <w:tc>
          <w:tcPr>
            <w:tcW w:w="2550" w:type="dxa"/>
            <w:tcBorders>
              <w:top w:val="nil"/>
              <w:left w:val="nil"/>
              <w:bottom w:val="nil"/>
              <w:right w:val="nil"/>
            </w:tcBorders>
          </w:tcPr>
          <w:p w14:paraId="17F0F3AB"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bookmarkStart w:id="0" w:name="_Hlk19525022"/>
            <w:r w:rsidRPr="009C45FA">
              <w:rPr>
                <w:rFonts w:ascii="Times New Roman" w:eastAsia="Times New Roman" w:hAnsi="Times New Roman" w:cs="Times New Roman"/>
                <w:b/>
                <w:bCs/>
                <w:sz w:val="24"/>
                <w:szCs w:val="24"/>
              </w:rPr>
              <w:t>Assignment Title:</w:t>
            </w:r>
          </w:p>
        </w:tc>
        <w:tc>
          <w:tcPr>
            <w:tcW w:w="6000" w:type="dxa"/>
            <w:tcBorders>
              <w:top w:val="nil"/>
              <w:left w:val="nil"/>
              <w:bottom w:val="nil"/>
              <w:right w:val="nil"/>
            </w:tcBorders>
          </w:tcPr>
          <w:p w14:paraId="11C09F3F" w14:textId="19F3E1F3" w:rsidR="0058228C" w:rsidRPr="006861CA" w:rsidRDefault="0058228C" w:rsidP="00B35D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Competitive Balance in </w:t>
            </w:r>
            <w:r w:rsidR="006746B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NBA</w:t>
            </w:r>
          </w:p>
        </w:tc>
      </w:tr>
      <w:bookmarkEnd w:id="0"/>
      <w:tr w:rsidR="0058228C" w:rsidRPr="009C45FA" w14:paraId="2F5A3D7D" w14:textId="77777777" w:rsidTr="00B35DD3">
        <w:tc>
          <w:tcPr>
            <w:tcW w:w="2550" w:type="dxa"/>
            <w:tcBorders>
              <w:top w:val="nil"/>
              <w:left w:val="nil"/>
              <w:bottom w:val="nil"/>
              <w:right w:val="nil"/>
            </w:tcBorders>
          </w:tcPr>
          <w:p w14:paraId="0265893A"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Date of Submission:</w:t>
            </w:r>
          </w:p>
        </w:tc>
        <w:tc>
          <w:tcPr>
            <w:tcW w:w="6000" w:type="dxa"/>
            <w:tcBorders>
              <w:top w:val="nil"/>
              <w:left w:val="nil"/>
              <w:bottom w:val="nil"/>
              <w:right w:val="nil"/>
            </w:tcBorders>
          </w:tcPr>
          <w:p w14:paraId="0C4E352A" w14:textId="4DF1840B" w:rsidR="0058228C" w:rsidRPr="009C45FA" w:rsidRDefault="0058228C" w:rsidP="00B35D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B06C49">
              <w:rPr>
                <w:rFonts w:ascii="Times New Roman" w:eastAsia="Times New Roman" w:hAnsi="Times New Roman" w:cs="Times New Roman"/>
                <w:sz w:val="24"/>
                <w:szCs w:val="24"/>
              </w:rPr>
              <w:t>23/2020</w:t>
            </w:r>
          </w:p>
        </w:tc>
      </w:tr>
      <w:tr w:rsidR="0058228C" w:rsidRPr="009C45FA" w14:paraId="6A667F5E" w14:textId="77777777" w:rsidTr="00B35DD3">
        <w:tc>
          <w:tcPr>
            <w:tcW w:w="2550" w:type="dxa"/>
            <w:tcBorders>
              <w:top w:val="nil"/>
              <w:left w:val="nil"/>
              <w:bottom w:val="nil"/>
              <w:right w:val="nil"/>
            </w:tcBorders>
          </w:tcPr>
          <w:p w14:paraId="33F5BBD8"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Assignment Due Date:</w:t>
            </w:r>
          </w:p>
        </w:tc>
        <w:tc>
          <w:tcPr>
            <w:tcW w:w="6000" w:type="dxa"/>
            <w:tcBorders>
              <w:top w:val="nil"/>
              <w:left w:val="nil"/>
              <w:bottom w:val="nil"/>
              <w:right w:val="nil"/>
            </w:tcBorders>
          </w:tcPr>
          <w:p w14:paraId="75341715" w14:textId="6A1E689B" w:rsidR="0058228C" w:rsidRPr="009C45FA" w:rsidRDefault="0058228C" w:rsidP="00B35D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06/28/2020</w:t>
            </w:r>
          </w:p>
        </w:tc>
      </w:tr>
      <w:tr w:rsidR="0058228C" w:rsidRPr="009C45FA" w14:paraId="613640C0" w14:textId="77777777" w:rsidTr="00B35DD3">
        <w:tc>
          <w:tcPr>
            <w:tcW w:w="2550" w:type="dxa"/>
            <w:tcBorders>
              <w:top w:val="nil"/>
              <w:left w:val="nil"/>
              <w:bottom w:val="nil"/>
              <w:right w:val="nil"/>
            </w:tcBorders>
          </w:tcPr>
          <w:p w14:paraId="79312F9B"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6EFC542D" w14:textId="77777777" w:rsidR="0058228C" w:rsidRPr="009C45FA" w:rsidRDefault="0058228C" w:rsidP="00B35DD3">
            <w:pPr>
              <w:spacing w:after="0" w:line="240" w:lineRule="auto"/>
              <w:rPr>
                <w:rFonts w:ascii="Times New Roman" w:eastAsia="Times New Roman" w:hAnsi="Times New Roman" w:cs="Times New Roman"/>
                <w:sz w:val="24"/>
                <w:szCs w:val="24"/>
              </w:rPr>
            </w:pPr>
          </w:p>
        </w:tc>
      </w:tr>
      <w:tr w:rsidR="0058228C" w:rsidRPr="009C45FA" w14:paraId="35909587" w14:textId="77777777" w:rsidTr="00B35DD3">
        <w:tc>
          <w:tcPr>
            <w:tcW w:w="2550" w:type="dxa"/>
            <w:tcBorders>
              <w:top w:val="nil"/>
              <w:left w:val="nil"/>
              <w:bottom w:val="nil"/>
              <w:right w:val="nil"/>
            </w:tcBorders>
          </w:tcPr>
          <w:p w14:paraId="795EF012"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Course:</w:t>
            </w:r>
          </w:p>
        </w:tc>
        <w:tc>
          <w:tcPr>
            <w:tcW w:w="6000" w:type="dxa"/>
            <w:tcBorders>
              <w:top w:val="nil"/>
              <w:left w:val="nil"/>
              <w:bottom w:val="nil"/>
              <w:right w:val="nil"/>
            </w:tcBorders>
          </w:tcPr>
          <w:p w14:paraId="4A2CD913" w14:textId="77777777" w:rsidR="0058228C" w:rsidRPr="009C45FA" w:rsidRDefault="0058228C" w:rsidP="00B35DD3">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SPML-6</w:t>
            </w:r>
            <w:r>
              <w:rPr>
                <w:rFonts w:ascii="Times New Roman" w:eastAsia="Times New Roman" w:hAnsi="Times New Roman" w:cs="Times New Roman"/>
                <w:sz w:val="24"/>
                <w:szCs w:val="24"/>
              </w:rPr>
              <w:t>020</w:t>
            </w:r>
          </w:p>
        </w:tc>
      </w:tr>
      <w:tr w:rsidR="0058228C" w:rsidRPr="009C45FA" w14:paraId="747FF79E" w14:textId="77777777" w:rsidTr="00B35DD3">
        <w:tc>
          <w:tcPr>
            <w:tcW w:w="2550" w:type="dxa"/>
            <w:tcBorders>
              <w:top w:val="nil"/>
              <w:left w:val="nil"/>
              <w:bottom w:val="nil"/>
              <w:right w:val="nil"/>
            </w:tcBorders>
          </w:tcPr>
          <w:p w14:paraId="06C53DE7"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Section Number:</w:t>
            </w:r>
          </w:p>
        </w:tc>
        <w:tc>
          <w:tcPr>
            <w:tcW w:w="6000" w:type="dxa"/>
            <w:tcBorders>
              <w:top w:val="nil"/>
              <w:left w:val="nil"/>
              <w:bottom w:val="nil"/>
              <w:right w:val="nil"/>
            </w:tcBorders>
          </w:tcPr>
          <w:p w14:paraId="57E482EF" w14:textId="77777777" w:rsidR="0058228C" w:rsidRPr="009C45FA" w:rsidRDefault="0058228C" w:rsidP="00B35D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8228C" w:rsidRPr="009C45FA" w14:paraId="39DDA62B" w14:textId="77777777" w:rsidTr="00B35DD3">
        <w:tc>
          <w:tcPr>
            <w:tcW w:w="2550" w:type="dxa"/>
            <w:tcBorders>
              <w:top w:val="nil"/>
              <w:left w:val="nil"/>
              <w:bottom w:val="nil"/>
              <w:right w:val="nil"/>
            </w:tcBorders>
          </w:tcPr>
          <w:p w14:paraId="6C4B5EB5"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Semester:</w:t>
            </w:r>
          </w:p>
        </w:tc>
        <w:tc>
          <w:tcPr>
            <w:tcW w:w="6000" w:type="dxa"/>
            <w:tcBorders>
              <w:top w:val="nil"/>
              <w:left w:val="nil"/>
              <w:bottom w:val="nil"/>
              <w:right w:val="nil"/>
            </w:tcBorders>
          </w:tcPr>
          <w:p w14:paraId="227D3EC4" w14:textId="77777777" w:rsidR="0058228C" w:rsidRPr="009C45FA" w:rsidRDefault="0058228C" w:rsidP="00B35D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Summer</w:t>
            </w:r>
          </w:p>
        </w:tc>
      </w:tr>
      <w:tr w:rsidR="0058228C" w:rsidRPr="009C45FA" w14:paraId="67DB8B7F" w14:textId="77777777" w:rsidTr="00B35DD3">
        <w:tc>
          <w:tcPr>
            <w:tcW w:w="2550" w:type="dxa"/>
            <w:tcBorders>
              <w:top w:val="nil"/>
              <w:left w:val="nil"/>
              <w:bottom w:val="nil"/>
              <w:right w:val="nil"/>
            </w:tcBorders>
          </w:tcPr>
          <w:p w14:paraId="073C859C"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Course Instructor:</w:t>
            </w:r>
          </w:p>
        </w:tc>
        <w:tc>
          <w:tcPr>
            <w:tcW w:w="6000" w:type="dxa"/>
            <w:tcBorders>
              <w:top w:val="nil"/>
              <w:left w:val="nil"/>
              <w:bottom w:val="nil"/>
              <w:right w:val="nil"/>
            </w:tcBorders>
          </w:tcPr>
          <w:p w14:paraId="37DE57D0" w14:textId="77777777" w:rsidR="0058228C" w:rsidRPr="009C45FA" w:rsidRDefault="0058228C" w:rsidP="00B35D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Francis Marshall</w:t>
            </w:r>
          </w:p>
        </w:tc>
      </w:tr>
      <w:tr w:rsidR="0058228C" w:rsidRPr="009C45FA" w14:paraId="63816D30" w14:textId="77777777" w:rsidTr="00B35DD3">
        <w:tc>
          <w:tcPr>
            <w:tcW w:w="2550" w:type="dxa"/>
            <w:tcBorders>
              <w:top w:val="nil"/>
              <w:left w:val="nil"/>
              <w:bottom w:val="nil"/>
              <w:right w:val="nil"/>
            </w:tcBorders>
          </w:tcPr>
          <w:p w14:paraId="6C83652B" w14:textId="77777777" w:rsidR="0058228C" w:rsidRPr="009C45FA" w:rsidRDefault="0058228C" w:rsidP="00B35DD3">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07CD2141" w14:textId="77777777" w:rsidR="0058228C" w:rsidRPr="009C45FA" w:rsidRDefault="0058228C" w:rsidP="00B35DD3">
            <w:pPr>
              <w:spacing w:after="0" w:line="240" w:lineRule="auto"/>
              <w:rPr>
                <w:rFonts w:ascii="Times New Roman" w:eastAsia="Times New Roman" w:hAnsi="Times New Roman" w:cs="Times New Roman"/>
                <w:sz w:val="24"/>
                <w:szCs w:val="24"/>
              </w:rPr>
            </w:pPr>
          </w:p>
        </w:tc>
      </w:tr>
    </w:tbl>
    <w:p w14:paraId="7746BB93" w14:textId="77777777" w:rsidR="0058228C" w:rsidRPr="009C45FA" w:rsidRDefault="0058228C" w:rsidP="0058228C">
      <w:pPr>
        <w:widowControl w:val="0"/>
        <w:spacing w:after="0" w:line="240" w:lineRule="auto"/>
        <w:jc w:val="both"/>
        <w:rPr>
          <w:rFonts w:ascii="Times New Roman" w:eastAsia="Times New Roman" w:hAnsi="Times New Roman" w:cs="Times New Roman"/>
          <w:sz w:val="24"/>
          <w:szCs w:val="24"/>
        </w:rPr>
      </w:pPr>
    </w:p>
    <w:p w14:paraId="6F97013E" w14:textId="77777777" w:rsidR="0058228C" w:rsidRPr="009C45FA" w:rsidRDefault="0058228C" w:rsidP="0058228C">
      <w:pPr>
        <w:widowControl w:val="0"/>
        <w:spacing w:after="0" w:line="240" w:lineRule="auto"/>
        <w:jc w:val="both"/>
        <w:rPr>
          <w:rFonts w:ascii="Times New Roman" w:eastAsia="Times New Roman" w:hAnsi="Times New Roman" w:cs="Times New Roman"/>
          <w:sz w:val="24"/>
          <w:szCs w:val="24"/>
        </w:rPr>
      </w:pPr>
    </w:p>
    <w:p w14:paraId="0F1797B2" w14:textId="77777777" w:rsidR="0058228C" w:rsidRPr="009C45FA" w:rsidRDefault="0058228C" w:rsidP="0058228C">
      <w:pPr>
        <w:widowControl w:val="0"/>
        <w:spacing w:after="0" w:line="240" w:lineRule="auto"/>
        <w:jc w:val="both"/>
        <w:rPr>
          <w:rFonts w:ascii="Times New Roman" w:eastAsia="Times New Roman" w:hAnsi="Times New Roman" w:cs="Times New Roman"/>
          <w:sz w:val="24"/>
          <w:szCs w:val="24"/>
        </w:rPr>
      </w:pPr>
    </w:p>
    <w:p w14:paraId="172337FF" w14:textId="77777777" w:rsidR="0058228C" w:rsidRPr="009C45FA" w:rsidRDefault="0058228C" w:rsidP="0058228C">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i/>
          <w:iCs/>
          <w:sz w:val="24"/>
          <w:szCs w:val="24"/>
        </w:rPr>
        <w:t xml:space="preserve">Certification of Authorship: </w:t>
      </w:r>
      <w:r w:rsidRPr="009C45FA">
        <w:rPr>
          <w:rFonts w:ascii="Times New Roman" w:eastAsia="Times New Roman" w:hAnsi="Times New Roman" w:cs="Times New Roman"/>
          <w:sz w:val="24"/>
          <w:szCs w:val="24"/>
        </w:rPr>
        <w:t>I certify that I am the author of this paper and that any assistance I received in its preparation is fully acknowledged and disclosed in the paper. I also have cited any sources from which I used data, ideas, or words, either quoted directly or paraphrased. I certify that this paper was prepared by me specifically for the purpose of this assignment, as directed.</w:t>
      </w:r>
    </w:p>
    <w:p w14:paraId="3D27EB2F" w14:textId="77777777" w:rsidR="0058228C" w:rsidRPr="009C45FA" w:rsidRDefault="0058228C" w:rsidP="0058228C">
      <w:pPr>
        <w:spacing w:after="0" w:line="240" w:lineRule="auto"/>
        <w:rPr>
          <w:rFonts w:ascii="Times New Roman" w:eastAsia="Times New Roman" w:hAnsi="Times New Roman" w:cs="Times New Roman"/>
          <w:sz w:val="24"/>
          <w:szCs w:val="24"/>
        </w:rPr>
      </w:pPr>
    </w:p>
    <w:p w14:paraId="3F7630BB" w14:textId="77777777" w:rsidR="0058228C" w:rsidRPr="009C45FA" w:rsidRDefault="0058228C" w:rsidP="0058228C">
      <w:pPr>
        <w:spacing w:after="0" w:line="240" w:lineRule="auto"/>
        <w:rPr>
          <w:rFonts w:ascii="Times New Roman" w:eastAsia="Times New Roman" w:hAnsi="Times New Roman" w:cs="Times New Roman"/>
          <w:sz w:val="24"/>
          <w:szCs w:val="24"/>
        </w:rPr>
      </w:pPr>
    </w:p>
    <w:p w14:paraId="34385ACA" w14:textId="77777777" w:rsidR="0058228C" w:rsidRPr="009C45FA" w:rsidRDefault="0058228C" w:rsidP="0058228C">
      <w:pPr>
        <w:spacing w:after="0" w:line="240" w:lineRule="auto"/>
        <w:rPr>
          <w:rFonts w:ascii="Times New Roman" w:eastAsia="Times New Roman" w:hAnsi="Times New Roman" w:cs="Times New Roman"/>
          <w:sz w:val="24"/>
          <w:szCs w:val="24"/>
          <w:u w:val="single"/>
          <w:lang w:val="it-IT"/>
        </w:rPr>
      </w:pPr>
      <w:r w:rsidRPr="009C45FA">
        <w:rPr>
          <w:rFonts w:ascii="Times New Roman" w:eastAsia="Times New Roman" w:hAnsi="Times New Roman" w:cs="Times New Roman"/>
          <w:sz w:val="24"/>
          <w:szCs w:val="24"/>
          <w:lang w:val="it-IT"/>
        </w:rPr>
        <w:t>Student’s Signature:</w:t>
      </w: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t>Anthony Di Virgilio</w:t>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r>
    </w:p>
    <w:p w14:paraId="70FFBD97" w14:textId="77777777" w:rsidR="0058228C" w:rsidRPr="00AB6C42" w:rsidRDefault="0058228C" w:rsidP="0058228C">
      <w:pPr>
        <w:widowControl w:val="0"/>
        <w:spacing w:after="0" w:line="240" w:lineRule="auto"/>
        <w:jc w:val="both"/>
        <w:rPr>
          <w:rFonts w:ascii="Times New Roman" w:eastAsia="Times New Roman" w:hAnsi="Times New Roman" w:cs="Times New Roman"/>
          <w:sz w:val="20"/>
          <w:szCs w:val="24"/>
        </w:rPr>
      </w:pP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lang w:val="it-IT"/>
        </w:rPr>
        <w:tab/>
      </w:r>
      <w:r w:rsidRPr="00AB6C42">
        <w:rPr>
          <w:rFonts w:ascii="Times New Roman" w:eastAsia="Times New Roman" w:hAnsi="Times New Roman" w:cs="Times New Roman"/>
          <w:sz w:val="20"/>
          <w:szCs w:val="24"/>
        </w:rPr>
        <w:t>[Digital signature]</w:t>
      </w:r>
    </w:p>
    <w:p w14:paraId="1E192B44" w14:textId="77777777" w:rsidR="0058228C" w:rsidRPr="00AB6C42" w:rsidRDefault="0058228C" w:rsidP="0058228C">
      <w:pPr>
        <w:spacing w:after="0" w:line="480" w:lineRule="auto"/>
        <w:rPr>
          <w:rFonts w:ascii="Times New Roman" w:eastAsia="Times New Roman" w:hAnsi="Times New Roman" w:cs="Times New Roman"/>
          <w:sz w:val="24"/>
          <w:szCs w:val="24"/>
        </w:rPr>
      </w:pPr>
    </w:p>
    <w:p w14:paraId="469D8846" w14:textId="77777777" w:rsidR="0058228C" w:rsidRPr="00AB6C42" w:rsidRDefault="0058228C" w:rsidP="0058228C">
      <w:pPr>
        <w:spacing w:after="0" w:line="480" w:lineRule="auto"/>
        <w:rPr>
          <w:rFonts w:ascii="Times New Roman" w:eastAsia="Times New Roman" w:hAnsi="Times New Roman" w:cs="Times New Roman"/>
          <w:sz w:val="24"/>
          <w:szCs w:val="24"/>
        </w:rPr>
      </w:pPr>
    </w:p>
    <w:p w14:paraId="2481C497" w14:textId="77777777" w:rsidR="0058228C" w:rsidRPr="00AB6C42" w:rsidRDefault="0058228C" w:rsidP="0058228C">
      <w:pPr>
        <w:spacing w:after="0" w:line="480" w:lineRule="auto"/>
        <w:rPr>
          <w:rFonts w:ascii="Times New Roman" w:eastAsia="Times New Roman" w:hAnsi="Times New Roman" w:cs="Times New Roman"/>
          <w:sz w:val="24"/>
          <w:szCs w:val="24"/>
        </w:rPr>
      </w:pPr>
    </w:p>
    <w:p w14:paraId="215FA28F" w14:textId="77777777" w:rsidR="0058228C" w:rsidRPr="00AB6C42" w:rsidRDefault="0058228C" w:rsidP="0058228C">
      <w:pPr>
        <w:spacing w:after="0" w:line="480" w:lineRule="auto"/>
        <w:rPr>
          <w:rFonts w:ascii="Times New Roman" w:eastAsia="Times New Roman" w:hAnsi="Times New Roman" w:cs="Times New Roman"/>
          <w:sz w:val="24"/>
          <w:szCs w:val="24"/>
        </w:rPr>
      </w:pPr>
    </w:p>
    <w:p w14:paraId="2E8FFAA0" w14:textId="25F5A877" w:rsidR="00EC699D" w:rsidRDefault="00EC699D" w:rsidP="00EC699D">
      <w:pPr>
        <w:spacing w:after="0" w:line="240" w:lineRule="auto"/>
        <w:rPr>
          <w:rFonts w:ascii="Times New Roman" w:hAnsi="Times New Roman" w:cs="Times New Roman"/>
          <w:sz w:val="24"/>
          <w:szCs w:val="24"/>
        </w:rPr>
      </w:pPr>
    </w:p>
    <w:p w14:paraId="5C4CB0A0" w14:textId="0520CA56" w:rsidR="00EC699D" w:rsidRDefault="00EC699D" w:rsidP="00EC699D">
      <w:pPr>
        <w:spacing w:after="0" w:line="240" w:lineRule="auto"/>
        <w:rPr>
          <w:rFonts w:ascii="Times New Roman" w:hAnsi="Times New Roman" w:cs="Times New Roman"/>
          <w:sz w:val="24"/>
          <w:szCs w:val="24"/>
        </w:rPr>
      </w:pPr>
    </w:p>
    <w:p w14:paraId="55FF0169" w14:textId="4A3BFB6A" w:rsidR="00EC699D" w:rsidRDefault="00EC699D" w:rsidP="00EC699D">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Competitive Balance in the NBA</w:t>
      </w:r>
    </w:p>
    <w:p w14:paraId="4F4B28DC" w14:textId="116B5AE3" w:rsidR="00EC699D" w:rsidRDefault="00EC699D" w:rsidP="00EC699D">
      <w:pPr>
        <w:spacing w:after="0" w:line="240" w:lineRule="auto"/>
        <w:jc w:val="center"/>
        <w:rPr>
          <w:rFonts w:ascii="Times New Roman" w:eastAsia="Times New Roman" w:hAnsi="Times New Roman" w:cs="Times New Roman"/>
          <w:sz w:val="24"/>
          <w:szCs w:val="24"/>
        </w:rPr>
      </w:pPr>
    </w:p>
    <w:p w14:paraId="5E8A7D92" w14:textId="131A967E" w:rsidR="00EC699D" w:rsidRDefault="00991C32" w:rsidP="00ED2BA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154D">
        <w:rPr>
          <w:rFonts w:ascii="Times New Roman" w:eastAsia="Times New Roman" w:hAnsi="Times New Roman" w:cs="Times New Roman"/>
          <w:sz w:val="24"/>
          <w:szCs w:val="24"/>
        </w:rPr>
        <w:t xml:space="preserve">Competitive balance is a term open to diverse interpretations, due to there not being a universally accepted definition for what criteria compromises competition in professional sports leagues (Horowitz, 2017, p. 2). Predominantly, the level of equality amongst teams in a professional sports league has been </w:t>
      </w:r>
      <w:r w:rsidR="00EC1899">
        <w:rPr>
          <w:rFonts w:ascii="Times New Roman" w:eastAsia="Times New Roman" w:hAnsi="Times New Roman" w:cs="Times New Roman"/>
          <w:sz w:val="24"/>
          <w:szCs w:val="24"/>
        </w:rPr>
        <w:t xml:space="preserve">a deciding factor for assessing </w:t>
      </w:r>
      <w:r w:rsidR="004118D4">
        <w:rPr>
          <w:rFonts w:ascii="Times New Roman" w:eastAsia="Times New Roman" w:hAnsi="Times New Roman" w:cs="Times New Roman"/>
          <w:sz w:val="24"/>
          <w:szCs w:val="24"/>
        </w:rPr>
        <w:t>competitive balance</w:t>
      </w:r>
      <w:r w:rsidR="00EC1899">
        <w:rPr>
          <w:rFonts w:ascii="Times New Roman" w:eastAsia="Times New Roman" w:hAnsi="Times New Roman" w:cs="Times New Roman"/>
          <w:sz w:val="24"/>
          <w:szCs w:val="24"/>
        </w:rPr>
        <w:t xml:space="preserve"> (</w:t>
      </w:r>
      <w:proofErr w:type="spellStart"/>
      <w:r w:rsidR="00EC1899">
        <w:rPr>
          <w:rFonts w:ascii="Times New Roman" w:eastAsia="Times New Roman" w:hAnsi="Times New Roman" w:cs="Times New Roman"/>
          <w:sz w:val="24"/>
          <w:szCs w:val="24"/>
        </w:rPr>
        <w:t>Louchheim</w:t>
      </w:r>
      <w:proofErr w:type="spellEnd"/>
      <w:r w:rsidR="00EC1899">
        <w:rPr>
          <w:rFonts w:ascii="Times New Roman" w:eastAsia="Times New Roman" w:hAnsi="Times New Roman" w:cs="Times New Roman"/>
          <w:sz w:val="24"/>
          <w:szCs w:val="24"/>
        </w:rPr>
        <w:t xml:space="preserve">, 2018, p. 4). However, this only </w:t>
      </w:r>
      <w:r w:rsidR="00C55FAD">
        <w:rPr>
          <w:rFonts w:ascii="Times New Roman" w:eastAsia="Times New Roman" w:hAnsi="Times New Roman" w:cs="Times New Roman"/>
          <w:sz w:val="24"/>
          <w:szCs w:val="24"/>
        </w:rPr>
        <w:t>further complicates</w:t>
      </w:r>
      <w:r w:rsidR="00EC1899">
        <w:rPr>
          <w:rFonts w:ascii="Times New Roman" w:eastAsia="Times New Roman" w:hAnsi="Times New Roman" w:cs="Times New Roman"/>
          <w:sz w:val="24"/>
          <w:szCs w:val="24"/>
        </w:rPr>
        <w:t xml:space="preserve"> interpretation of the term, as winning percentages, championships, and uncertainty of outcome can all be used to assess league competition (</w:t>
      </w:r>
      <w:proofErr w:type="spellStart"/>
      <w:r w:rsidR="00EC1899">
        <w:rPr>
          <w:rFonts w:ascii="Times New Roman" w:eastAsia="Times New Roman" w:hAnsi="Times New Roman" w:cs="Times New Roman"/>
          <w:sz w:val="24"/>
          <w:szCs w:val="24"/>
        </w:rPr>
        <w:t>Louchheim</w:t>
      </w:r>
      <w:proofErr w:type="spellEnd"/>
      <w:r w:rsidR="00EC1899">
        <w:rPr>
          <w:rFonts w:ascii="Times New Roman" w:eastAsia="Times New Roman" w:hAnsi="Times New Roman" w:cs="Times New Roman"/>
          <w:sz w:val="24"/>
          <w:szCs w:val="24"/>
        </w:rPr>
        <w:t xml:space="preserve">, 2018, p. 15). Correspondingly, the uncertainty of outcome hypothesis suggests </w:t>
      </w:r>
      <w:r w:rsidR="00C55FAD">
        <w:rPr>
          <w:rFonts w:ascii="Times New Roman" w:eastAsia="Times New Roman" w:hAnsi="Times New Roman" w:cs="Times New Roman"/>
          <w:sz w:val="24"/>
          <w:szCs w:val="24"/>
        </w:rPr>
        <w:t>greater match uncertainty</w:t>
      </w:r>
      <w:r w:rsidR="00EC1899">
        <w:rPr>
          <w:rFonts w:ascii="Times New Roman" w:eastAsia="Times New Roman" w:hAnsi="Times New Roman" w:cs="Times New Roman"/>
          <w:sz w:val="24"/>
          <w:szCs w:val="24"/>
        </w:rPr>
        <w:t xml:space="preserve"> will lead to greater fan demand and </w:t>
      </w:r>
      <w:r w:rsidR="00114D2B">
        <w:rPr>
          <w:rFonts w:ascii="Times New Roman" w:eastAsia="Times New Roman" w:hAnsi="Times New Roman" w:cs="Times New Roman"/>
          <w:sz w:val="24"/>
          <w:szCs w:val="24"/>
        </w:rPr>
        <w:t xml:space="preserve">league revenue (Humphreys, 2013, p. 130). In the NBA, ticket and television revenue increases </w:t>
      </w:r>
      <w:r w:rsidR="00C55FAD">
        <w:rPr>
          <w:rFonts w:ascii="Times New Roman" w:eastAsia="Times New Roman" w:hAnsi="Times New Roman" w:cs="Times New Roman"/>
          <w:sz w:val="24"/>
          <w:szCs w:val="24"/>
        </w:rPr>
        <w:t>most notably</w:t>
      </w:r>
      <w:r w:rsidR="00114D2B">
        <w:rPr>
          <w:rFonts w:ascii="Times New Roman" w:eastAsia="Times New Roman" w:hAnsi="Times New Roman" w:cs="Times New Roman"/>
          <w:sz w:val="24"/>
          <w:szCs w:val="24"/>
        </w:rPr>
        <w:t xml:space="preserve"> during the Conference Finals and NBA Finals. This has led to the NBA being labeled as uncompetitive by contemporary sports society, as there are only 1-4 true </w:t>
      </w:r>
      <w:r w:rsidR="001744ED">
        <w:rPr>
          <w:rFonts w:ascii="Times New Roman" w:eastAsia="Times New Roman" w:hAnsi="Times New Roman" w:cs="Times New Roman"/>
          <w:sz w:val="24"/>
          <w:szCs w:val="24"/>
        </w:rPr>
        <w:t xml:space="preserve">title </w:t>
      </w:r>
      <w:r w:rsidR="00114D2B">
        <w:rPr>
          <w:rFonts w:ascii="Times New Roman" w:eastAsia="Times New Roman" w:hAnsi="Times New Roman" w:cs="Times New Roman"/>
          <w:sz w:val="24"/>
          <w:szCs w:val="24"/>
        </w:rPr>
        <w:t>contenders and dynasties are more likely to form</w:t>
      </w:r>
      <w:r w:rsidR="00E56183">
        <w:rPr>
          <w:rFonts w:ascii="Times New Roman" w:eastAsia="Times New Roman" w:hAnsi="Times New Roman" w:cs="Times New Roman"/>
          <w:sz w:val="24"/>
          <w:szCs w:val="24"/>
        </w:rPr>
        <w:t xml:space="preserve"> (Horowitz, 2017, p. 9)</w:t>
      </w:r>
      <w:r w:rsidR="00114D2B">
        <w:rPr>
          <w:rFonts w:ascii="Times New Roman" w:eastAsia="Times New Roman" w:hAnsi="Times New Roman" w:cs="Times New Roman"/>
          <w:sz w:val="24"/>
          <w:szCs w:val="24"/>
        </w:rPr>
        <w:t xml:space="preserve">. From a competitive standpoint, the league has been dubbed “top-heavy,” </w:t>
      </w:r>
      <w:r w:rsidR="001744ED">
        <w:rPr>
          <w:rFonts w:ascii="Times New Roman" w:eastAsia="Times New Roman" w:hAnsi="Times New Roman" w:cs="Times New Roman"/>
          <w:sz w:val="24"/>
          <w:szCs w:val="24"/>
        </w:rPr>
        <w:t>with substantial competition existing among</w:t>
      </w:r>
      <w:r w:rsidR="003B0BE0">
        <w:rPr>
          <w:rFonts w:ascii="Times New Roman" w:eastAsia="Times New Roman" w:hAnsi="Times New Roman" w:cs="Times New Roman"/>
          <w:sz w:val="24"/>
          <w:szCs w:val="24"/>
        </w:rPr>
        <w:t xml:space="preserve"> title</w:t>
      </w:r>
      <w:r w:rsidR="001744ED">
        <w:rPr>
          <w:rFonts w:ascii="Times New Roman" w:eastAsia="Times New Roman" w:hAnsi="Times New Roman" w:cs="Times New Roman"/>
          <w:sz w:val="24"/>
          <w:szCs w:val="24"/>
        </w:rPr>
        <w:t xml:space="preserve"> contenders atop the standings and teams towards the bottom of the barrel being comparatively </w:t>
      </w:r>
      <w:r w:rsidR="003B0BE0">
        <w:rPr>
          <w:rFonts w:ascii="Times New Roman" w:eastAsia="Times New Roman" w:hAnsi="Times New Roman" w:cs="Times New Roman"/>
          <w:sz w:val="24"/>
          <w:szCs w:val="24"/>
        </w:rPr>
        <w:t>less significant</w:t>
      </w:r>
      <w:r w:rsidR="001744ED">
        <w:rPr>
          <w:rFonts w:ascii="Times New Roman" w:eastAsia="Times New Roman" w:hAnsi="Times New Roman" w:cs="Times New Roman"/>
          <w:sz w:val="24"/>
          <w:szCs w:val="24"/>
        </w:rPr>
        <w:t xml:space="preserve">. However, from an economist’s perspective, a completely balanced league is not feasible or in the best interest of teams, the league, or fans. NBA fans tune into games for the excitement of watching the league’s top superstars </w:t>
      </w:r>
      <w:r w:rsidR="00CF741B">
        <w:rPr>
          <w:rFonts w:ascii="Times New Roman" w:eastAsia="Times New Roman" w:hAnsi="Times New Roman" w:cs="Times New Roman"/>
          <w:sz w:val="24"/>
          <w:szCs w:val="24"/>
        </w:rPr>
        <w:t>and</w:t>
      </w:r>
      <w:r w:rsidR="001744ED">
        <w:rPr>
          <w:rFonts w:ascii="Times New Roman" w:eastAsia="Times New Roman" w:hAnsi="Times New Roman" w:cs="Times New Roman"/>
          <w:sz w:val="24"/>
          <w:szCs w:val="24"/>
        </w:rPr>
        <w:t xml:space="preserve"> dynasties</w:t>
      </w:r>
      <w:r w:rsidR="00CF741B">
        <w:rPr>
          <w:rFonts w:ascii="Times New Roman" w:eastAsia="Times New Roman" w:hAnsi="Times New Roman" w:cs="Times New Roman"/>
          <w:sz w:val="24"/>
          <w:szCs w:val="24"/>
        </w:rPr>
        <w:t xml:space="preserve"> compete</w:t>
      </w:r>
      <w:r w:rsidR="001744ED">
        <w:rPr>
          <w:rFonts w:ascii="Times New Roman" w:eastAsia="Times New Roman" w:hAnsi="Times New Roman" w:cs="Times New Roman"/>
          <w:sz w:val="24"/>
          <w:szCs w:val="24"/>
        </w:rPr>
        <w:t>, while also enjoying the thrill of a weaker team upsetting top competition (</w:t>
      </w:r>
      <w:r w:rsidR="00CF741B">
        <w:rPr>
          <w:rFonts w:ascii="Times New Roman" w:eastAsia="Times New Roman" w:hAnsi="Times New Roman" w:cs="Times New Roman"/>
          <w:sz w:val="24"/>
          <w:szCs w:val="24"/>
        </w:rPr>
        <w:t xml:space="preserve">Humphreys, 2013, p. 130). Contrary to other beliefs, it will be argued the NBA is a highly competitive league where competitive balance </w:t>
      </w:r>
      <w:r w:rsidR="00F9575D">
        <w:rPr>
          <w:rFonts w:ascii="Times New Roman" w:eastAsia="Times New Roman" w:hAnsi="Times New Roman" w:cs="Times New Roman"/>
          <w:sz w:val="24"/>
          <w:szCs w:val="24"/>
        </w:rPr>
        <w:t>positively influences the league’s financial health</w:t>
      </w:r>
      <w:r w:rsidR="00CF741B">
        <w:rPr>
          <w:rFonts w:ascii="Times New Roman" w:eastAsia="Times New Roman" w:hAnsi="Times New Roman" w:cs="Times New Roman"/>
          <w:sz w:val="24"/>
          <w:szCs w:val="24"/>
        </w:rPr>
        <w:t xml:space="preserve"> in three unique stages: top</w:t>
      </w:r>
      <w:r w:rsidR="00D727AC">
        <w:rPr>
          <w:rFonts w:ascii="Times New Roman" w:eastAsia="Times New Roman" w:hAnsi="Times New Roman" w:cs="Times New Roman"/>
          <w:sz w:val="24"/>
          <w:szCs w:val="24"/>
        </w:rPr>
        <w:t>-</w:t>
      </w:r>
      <w:r w:rsidR="00CF741B">
        <w:rPr>
          <w:rFonts w:ascii="Times New Roman" w:eastAsia="Times New Roman" w:hAnsi="Times New Roman" w:cs="Times New Roman"/>
          <w:sz w:val="24"/>
          <w:szCs w:val="24"/>
        </w:rPr>
        <w:t xml:space="preserve">heavy talent concentration, quick talent </w:t>
      </w:r>
      <w:r w:rsidR="00F9575D">
        <w:rPr>
          <w:rFonts w:ascii="Times New Roman" w:eastAsia="Times New Roman" w:hAnsi="Times New Roman" w:cs="Times New Roman"/>
          <w:sz w:val="24"/>
          <w:szCs w:val="24"/>
        </w:rPr>
        <w:t xml:space="preserve">turnaround, and </w:t>
      </w:r>
      <w:r w:rsidR="00671FAB">
        <w:rPr>
          <w:rFonts w:ascii="Times New Roman" w:eastAsia="Times New Roman" w:hAnsi="Times New Roman" w:cs="Times New Roman"/>
          <w:sz w:val="24"/>
          <w:szCs w:val="24"/>
        </w:rPr>
        <w:t>match</w:t>
      </w:r>
      <w:r w:rsidR="00F9575D">
        <w:rPr>
          <w:rFonts w:ascii="Times New Roman" w:eastAsia="Times New Roman" w:hAnsi="Times New Roman" w:cs="Times New Roman"/>
          <w:sz w:val="24"/>
          <w:szCs w:val="24"/>
        </w:rPr>
        <w:t xml:space="preserve"> outcome uncertainty. </w:t>
      </w:r>
    </w:p>
    <w:p w14:paraId="68D98DFE" w14:textId="52A5E971" w:rsidR="00141D70" w:rsidRDefault="00042659" w:rsidP="00141D70">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Win or Profit</w:t>
      </w:r>
      <w:r w:rsidR="00141D70">
        <w:rPr>
          <w:rFonts w:ascii="Times New Roman" w:eastAsia="Times New Roman" w:hAnsi="Times New Roman" w:cs="Times New Roman"/>
          <w:b/>
          <w:bCs/>
          <w:sz w:val="24"/>
          <w:szCs w:val="24"/>
        </w:rPr>
        <w:t xml:space="preserve"> Maximization: A Short &amp; Long Run Economic Decision</w:t>
      </w:r>
    </w:p>
    <w:p w14:paraId="32D65740" w14:textId="7DD0FB90" w:rsidR="00D727AC" w:rsidRDefault="00D727AC"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00B17">
        <w:rPr>
          <w:rFonts w:ascii="Times New Roman" w:eastAsia="Times New Roman" w:hAnsi="Times New Roman" w:cs="Times New Roman"/>
          <w:sz w:val="24"/>
          <w:szCs w:val="24"/>
        </w:rPr>
        <w:t>Professional sports teams compete to win championships. However, fielding a winning team is expensive and teams must decide whether timing is right to invest in players and</w:t>
      </w:r>
      <w:r w:rsidR="004118D4">
        <w:rPr>
          <w:rFonts w:ascii="Times New Roman" w:eastAsia="Times New Roman" w:hAnsi="Times New Roman" w:cs="Times New Roman"/>
          <w:sz w:val="24"/>
          <w:szCs w:val="24"/>
        </w:rPr>
        <w:t xml:space="preserve"> </w:t>
      </w:r>
      <w:r w:rsidR="00500B17">
        <w:rPr>
          <w:rFonts w:ascii="Times New Roman" w:eastAsia="Times New Roman" w:hAnsi="Times New Roman" w:cs="Times New Roman"/>
          <w:sz w:val="24"/>
          <w:szCs w:val="24"/>
        </w:rPr>
        <w:t xml:space="preserve">maximize </w:t>
      </w:r>
      <w:r w:rsidR="004118D4">
        <w:rPr>
          <w:rFonts w:ascii="Times New Roman" w:eastAsia="Times New Roman" w:hAnsi="Times New Roman" w:cs="Times New Roman"/>
          <w:sz w:val="24"/>
          <w:szCs w:val="24"/>
        </w:rPr>
        <w:t xml:space="preserve">wins </w:t>
      </w:r>
      <w:r w:rsidR="00500B17">
        <w:rPr>
          <w:rFonts w:ascii="Times New Roman" w:eastAsia="Times New Roman" w:hAnsi="Times New Roman" w:cs="Times New Roman"/>
          <w:sz w:val="24"/>
          <w:szCs w:val="24"/>
        </w:rPr>
        <w:t xml:space="preserve">or to profit maximize (Humphreys, 2013, p. 79). </w:t>
      </w:r>
      <w:r w:rsidR="00042659">
        <w:rPr>
          <w:rFonts w:ascii="Times New Roman" w:eastAsia="Times New Roman" w:hAnsi="Times New Roman" w:cs="Times New Roman"/>
          <w:sz w:val="24"/>
          <w:szCs w:val="24"/>
        </w:rPr>
        <w:t xml:space="preserve">A win maximizing team in the NBA is known as a team seemingly going all in on improving talent to the point where cost is insignificant in comparison to their ultimate goals (Humphreys, 2013, p. 96). </w:t>
      </w:r>
      <w:r w:rsidR="00F2015C">
        <w:rPr>
          <w:rFonts w:ascii="Times New Roman" w:eastAsia="Times New Roman" w:hAnsi="Times New Roman" w:cs="Times New Roman"/>
          <w:sz w:val="24"/>
          <w:szCs w:val="24"/>
        </w:rPr>
        <w:t>The number of teams spending into the luxury tax represents the majority of win maximizing teams (</w:t>
      </w:r>
      <w:proofErr w:type="spellStart"/>
      <w:r w:rsidR="00F2015C">
        <w:rPr>
          <w:rFonts w:ascii="Times New Roman" w:eastAsia="Times New Roman" w:hAnsi="Times New Roman" w:cs="Times New Roman"/>
          <w:sz w:val="24"/>
          <w:szCs w:val="24"/>
        </w:rPr>
        <w:t>Louchheim</w:t>
      </w:r>
      <w:proofErr w:type="spellEnd"/>
      <w:r w:rsidR="00F2015C">
        <w:rPr>
          <w:rFonts w:ascii="Times New Roman" w:eastAsia="Times New Roman" w:hAnsi="Times New Roman" w:cs="Times New Roman"/>
          <w:sz w:val="24"/>
          <w:szCs w:val="24"/>
        </w:rPr>
        <w:t xml:space="preserve">, 2018, p. 33). </w:t>
      </w:r>
      <w:r w:rsidR="00042659">
        <w:rPr>
          <w:rFonts w:ascii="Times New Roman" w:eastAsia="Times New Roman" w:hAnsi="Times New Roman" w:cs="Times New Roman"/>
          <w:sz w:val="24"/>
          <w:szCs w:val="24"/>
        </w:rPr>
        <w:t xml:space="preserve">League efforts such as the NBA instituting a maximum salary for players under the 1999 CBA, utilizing a salary cap, and implementing a luxury tax are ways the league has </w:t>
      </w:r>
      <w:r w:rsidR="00F2015C">
        <w:rPr>
          <w:rFonts w:ascii="Times New Roman" w:eastAsia="Times New Roman" w:hAnsi="Times New Roman" w:cs="Times New Roman"/>
          <w:sz w:val="24"/>
          <w:szCs w:val="24"/>
        </w:rPr>
        <w:t>tried to ensure superstars don’t stay with one team for too long</w:t>
      </w:r>
      <w:r w:rsidR="004118D4">
        <w:rPr>
          <w:rFonts w:ascii="Times New Roman" w:eastAsia="Times New Roman" w:hAnsi="Times New Roman" w:cs="Times New Roman"/>
          <w:sz w:val="24"/>
          <w:szCs w:val="24"/>
        </w:rPr>
        <w:t xml:space="preserve"> and ensure a cycle of competitive balance across multiple markets</w:t>
      </w:r>
      <w:r w:rsidR="00042659">
        <w:rPr>
          <w:rFonts w:ascii="Times New Roman" w:eastAsia="Times New Roman" w:hAnsi="Times New Roman" w:cs="Times New Roman"/>
          <w:sz w:val="24"/>
          <w:szCs w:val="24"/>
        </w:rPr>
        <w:t xml:space="preserve"> (Couture, 2016, p. 3). </w:t>
      </w:r>
      <w:r w:rsidR="00C86723">
        <w:rPr>
          <w:rFonts w:ascii="Times New Roman" w:eastAsia="Times New Roman" w:hAnsi="Times New Roman" w:cs="Times New Roman"/>
          <w:sz w:val="24"/>
          <w:szCs w:val="24"/>
        </w:rPr>
        <w:t>The economics behind a maximum salary provides players leverage for earning larger contracts</w:t>
      </w:r>
      <w:r w:rsidR="004118D4">
        <w:rPr>
          <w:rFonts w:ascii="Times New Roman" w:eastAsia="Times New Roman" w:hAnsi="Times New Roman" w:cs="Times New Roman"/>
          <w:sz w:val="24"/>
          <w:szCs w:val="24"/>
        </w:rPr>
        <w:t>. H</w:t>
      </w:r>
      <w:r w:rsidR="00C86723">
        <w:rPr>
          <w:rFonts w:ascii="Times New Roman" w:eastAsia="Times New Roman" w:hAnsi="Times New Roman" w:cs="Times New Roman"/>
          <w:sz w:val="24"/>
          <w:szCs w:val="24"/>
        </w:rPr>
        <w:t>igh spending teams are often put in a situation where they must decide if exceeding the soft cap and paying a dollar for dollar luxury tax is worth retaining the player or if letting them walk is the better financial option (Couture, 2016, p. 4-5). This measure improves competitive balance</w:t>
      </w:r>
      <w:r w:rsidR="00B110A6">
        <w:rPr>
          <w:rFonts w:ascii="Times New Roman" w:eastAsia="Times New Roman" w:hAnsi="Times New Roman" w:cs="Times New Roman"/>
          <w:sz w:val="24"/>
          <w:szCs w:val="24"/>
        </w:rPr>
        <w:t xml:space="preserve"> by lowering re-signing probability, </w:t>
      </w:r>
      <w:r w:rsidR="00C86723">
        <w:rPr>
          <w:rFonts w:ascii="Times New Roman" w:eastAsia="Times New Roman" w:hAnsi="Times New Roman" w:cs="Times New Roman"/>
          <w:sz w:val="24"/>
          <w:szCs w:val="24"/>
        </w:rPr>
        <w:t xml:space="preserve">as superstar </w:t>
      </w:r>
      <w:r w:rsidR="00B110A6">
        <w:rPr>
          <w:rFonts w:ascii="Times New Roman" w:eastAsia="Times New Roman" w:hAnsi="Times New Roman" w:cs="Times New Roman"/>
          <w:sz w:val="24"/>
          <w:szCs w:val="24"/>
        </w:rPr>
        <w:t>players can sign</w:t>
      </w:r>
      <w:r w:rsidR="004118D4">
        <w:rPr>
          <w:rFonts w:ascii="Times New Roman" w:eastAsia="Times New Roman" w:hAnsi="Times New Roman" w:cs="Times New Roman"/>
          <w:sz w:val="24"/>
          <w:szCs w:val="24"/>
        </w:rPr>
        <w:t xml:space="preserve"> larger</w:t>
      </w:r>
      <w:r w:rsidR="00B110A6">
        <w:rPr>
          <w:rFonts w:ascii="Times New Roman" w:eastAsia="Times New Roman" w:hAnsi="Times New Roman" w:cs="Times New Roman"/>
          <w:sz w:val="24"/>
          <w:szCs w:val="24"/>
        </w:rPr>
        <w:t xml:space="preserve"> contracts with new teams. This helps ensure most dynasties will not last for more than 3-5 years (time of superstar contracts), but quickly redistributes talent to ensure new dynasties</w:t>
      </w:r>
      <w:r w:rsidR="00EF2026">
        <w:rPr>
          <w:rFonts w:ascii="Times New Roman" w:eastAsia="Times New Roman" w:hAnsi="Times New Roman" w:cs="Times New Roman"/>
          <w:sz w:val="24"/>
          <w:szCs w:val="24"/>
        </w:rPr>
        <w:t xml:space="preserve"> continue to</w:t>
      </w:r>
      <w:r w:rsidR="00B110A6">
        <w:rPr>
          <w:rFonts w:ascii="Times New Roman" w:eastAsia="Times New Roman" w:hAnsi="Times New Roman" w:cs="Times New Roman"/>
          <w:sz w:val="24"/>
          <w:szCs w:val="24"/>
        </w:rPr>
        <w:t xml:space="preserve"> form and entertain fans. </w:t>
      </w:r>
    </w:p>
    <w:p w14:paraId="6F92D892" w14:textId="6CBCF1D5" w:rsidR="00EF2026" w:rsidRDefault="00EF2026"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0329">
        <w:rPr>
          <w:rFonts w:ascii="Times New Roman" w:eastAsia="Times New Roman" w:hAnsi="Times New Roman" w:cs="Times New Roman"/>
          <w:sz w:val="24"/>
          <w:szCs w:val="24"/>
        </w:rPr>
        <w:t>A misconception amongst NBA fans</w:t>
      </w:r>
      <w:r w:rsidR="002C510B">
        <w:rPr>
          <w:rFonts w:ascii="Times New Roman" w:eastAsia="Times New Roman" w:hAnsi="Times New Roman" w:cs="Times New Roman"/>
          <w:sz w:val="24"/>
          <w:szCs w:val="24"/>
        </w:rPr>
        <w:t>,</w:t>
      </w:r>
      <w:r w:rsidR="00490329">
        <w:rPr>
          <w:rFonts w:ascii="Times New Roman" w:eastAsia="Times New Roman" w:hAnsi="Times New Roman" w:cs="Times New Roman"/>
          <w:sz w:val="24"/>
          <w:szCs w:val="24"/>
        </w:rPr>
        <w:t xml:space="preserve"> is that </w:t>
      </w:r>
      <w:r w:rsidR="002C510B">
        <w:rPr>
          <w:rFonts w:ascii="Times New Roman" w:eastAsia="Times New Roman" w:hAnsi="Times New Roman" w:cs="Times New Roman"/>
          <w:sz w:val="24"/>
          <w:szCs w:val="24"/>
        </w:rPr>
        <w:t>teams continually at the bottom of the standings or who are stuck in the middle of the pack are not invested in taking the next step to be competitive and succeed. All teams want to win championships, but realistically it is impossible and would not be a wise financial decision for every team to simultaneously</w:t>
      </w:r>
      <w:r w:rsidR="00B7720A">
        <w:rPr>
          <w:rFonts w:ascii="Times New Roman" w:eastAsia="Times New Roman" w:hAnsi="Times New Roman" w:cs="Times New Roman"/>
          <w:sz w:val="24"/>
          <w:szCs w:val="24"/>
        </w:rPr>
        <w:t xml:space="preserve"> attempt to maximize wins.</w:t>
      </w:r>
      <w:r w:rsidR="002C510B">
        <w:rPr>
          <w:rFonts w:ascii="Times New Roman" w:eastAsia="Times New Roman" w:hAnsi="Times New Roman" w:cs="Times New Roman"/>
          <w:sz w:val="24"/>
          <w:szCs w:val="24"/>
        </w:rPr>
        <w:t xml:space="preserve"> Thus, teams make an economic decision to </w:t>
      </w:r>
      <w:r w:rsidR="00500B17">
        <w:rPr>
          <w:rFonts w:ascii="Times New Roman" w:eastAsia="Times New Roman" w:hAnsi="Times New Roman" w:cs="Times New Roman"/>
          <w:sz w:val="24"/>
          <w:szCs w:val="24"/>
        </w:rPr>
        <w:t>profit maximize</w:t>
      </w:r>
      <w:r w:rsidR="002C510B">
        <w:rPr>
          <w:rFonts w:ascii="Times New Roman" w:eastAsia="Times New Roman" w:hAnsi="Times New Roman" w:cs="Times New Roman"/>
          <w:sz w:val="24"/>
          <w:szCs w:val="24"/>
        </w:rPr>
        <w:t xml:space="preserve"> until the timing is right to attempt to maximize</w:t>
      </w:r>
      <w:r w:rsidR="00B7720A">
        <w:rPr>
          <w:rFonts w:ascii="Times New Roman" w:eastAsia="Times New Roman" w:hAnsi="Times New Roman" w:cs="Times New Roman"/>
          <w:sz w:val="24"/>
          <w:szCs w:val="24"/>
        </w:rPr>
        <w:t xml:space="preserve"> wins</w:t>
      </w:r>
      <w:r w:rsidR="002C510B">
        <w:rPr>
          <w:rFonts w:ascii="Times New Roman" w:eastAsia="Times New Roman" w:hAnsi="Times New Roman" w:cs="Times New Roman"/>
          <w:sz w:val="24"/>
          <w:szCs w:val="24"/>
        </w:rPr>
        <w:t xml:space="preserve">. The NBA is structured where if a team </w:t>
      </w:r>
      <w:r w:rsidR="00B7720A">
        <w:rPr>
          <w:rFonts w:ascii="Times New Roman" w:eastAsia="Times New Roman" w:hAnsi="Times New Roman" w:cs="Times New Roman"/>
          <w:sz w:val="24"/>
          <w:szCs w:val="24"/>
        </w:rPr>
        <w:t>rushes</w:t>
      </w:r>
      <w:r w:rsidR="002C510B">
        <w:rPr>
          <w:rFonts w:ascii="Times New Roman" w:eastAsia="Times New Roman" w:hAnsi="Times New Roman" w:cs="Times New Roman"/>
          <w:sz w:val="24"/>
          <w:szCs w:val="24"/>
        </w:rPr>
        <w:t xml:space="preserve"> to</w:t>
      </w:r>
      <w:r w:rsidR="00B7720A">
        <w:rPr>
          <w:rFonts w:ascii="Times New Roman" w:eastAsia="Times New Roman" w:hAnsi="Times New Roman" w:cs="Times New Roman"/>
          <w:sz w:val="24"/>
          <w:szCs w:val="24"/>
        </w:rPr>
        <w:t xml:space="preserve"> maximize wins,</w:t>
      </w:r>
      <w:r w:rsidR="002C510B">
        <w:rPr>
          <w:rFonts w:ascii="Times New Roman" w:eastAsia="Times New Roman" w:hAnsi="Times New Roman" w:cs="Times New Roman"/>
          <w:sz w:val="24"/>
          <w:szCs w:val="24"/>
        </w:rPr>
        <w:t xml:space="preserve"> they </w:t>
      </w:r>
      <w:r w:rsidR="002C510B">
        <w:rPr>
          <w:rFonts w:ascii="Times New Roman" w:eastAsia="Times New Roman" w:hAnsi="Times New Roman" w:cs="Times New Roman"/>
          <w:sz w:val="24"/>
          <w:szCs w:val="24"/>
        </w:rPr>
        <w:lastRenderedPageBreak/>
        <w:t xml:space="preserve">can in turn help smaller market teams become competitive more quickly, as they are entitled to a portion of their </w:t>
      </w:r>
      <w:r w:rsidR="00054631">
        <w:rPr>
          <w:rFonts w:ascii="Times New Roman" w:eastAsia="Times New Roman" w:hAnsi="Times New Roman" w:cs="Times New Roman"/>
          <w:sz w:val="24"/>
          <w:szCs w:val="24"/>
        </w:rPr>
        <w:t xml:space="preserve">luxury tax (Couture, 2016, p. 28). It is very hard to win a championship in the NBA without spending into the luxury tax. Meaning, from a competitive standpoint a team must be certain they have a legit shot at winning a championship </w:t>
      </w:r>
      <w:r w:rsidR="00A52F0D">
        <w:rPr>
          <w:rFonts w:ascii="Times New Roman" w:eastAsia="Times New Roman" w:hAnsi="Times New Roman" w:cs="Times New Roman"/>
          <w:sz w:val="24"/>
          <w:szCs w:val="24"/>
        </w:rPr>
        <w:t xml:space="preserve">as </w:t>
      </w:r>
      <w:r w:rsidR="00054631">
        <w:rPr>
          <w:rFonts w:ascii="Times New Roman" w:eastAsia="Times New Roman" w:hAnsi="Times New Roman" w:cs="Times New Roman"/>
          <w:sz w:val="24"/>
          <w:szCs w:val="24"/>
        </w:rPr>
        <w:t>talent</w:t>
      </w:r>
      <w:r w:rsidR="00A52F0D">
        <w:rPr>
          <w:rFonts w:ascii="Times New Roman" w:eastAsia="Times New Roman" w:hAnsi="Times New Roman" w:cs="Times New Roman"/>
          <w:sz w:val="24"/>
          <w:szCs w:val="24"/>
        </w:rPr>
        <w:t xml:space="preserve"> quickly</w:t>
      </w:r>
      <w:r w:rsidR="00054631">
        <w:rPr>
          <w:rFonts w:ascii="Times New Roman" w:eastAsia="Times New Roman" w:hAnsi="Times New Roman" w:cs="Times New Roman"/>
          <w:sz w:val="24"/>
          <w:szCs w:val="24"/>
        </w:rPr>
        <w:t xml:space="preserve"> redistributes due to profit maximizing teams benefitting financially from current win maximizing teams’ excessive spending. Corral et al. (2016) stated “Long-term competitive balance appears quite high, as regulations maintain the distribution of talent as much as possible, facilitating the addition of prominent players to the lowest performing teams” (p. 87). The window for winning an NBA championship </w:t>
      </w:r>
      <w:r w:rsidR="00A52F0D">
        <w:rPr>
          <w:rFonts w:ascii="Times New Roman" w:eastAsia="Times New Roman" w:hAnsi="Times New Roman" w:cs="Times New Roman"/>
          <w:sz w:val="24"/>
          <w:szCs w:val="24"/>
        </w:rPr>
        <w:t xml:space="preserve">is momentary and if a win maximizing team doesn’t win a championship in three years, they will lose superstar talent and will quickly be replaced by a new title contender. </w:t>
      </w:r>
    </w:p>
    <w:p w14:paraId="17F0D94A" w14:textId="51B6E449" w:rsidR="00A52F0D" w:rsidRDefault="001641CC" w:rsidP="00D727A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NBA Competitive Talent Redistribution</w:t>
      </w:r>
    </w:p>
    <w:p w14:paraId="7060B7FB" w14:textId="0A6CD1C1" w:rsidR="001641CC" w:rsidRDefault="001641CC"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339FE">
        <w:rPr>
          <w:rFonts w:ascii="Times New Roman" w:eastAsia="Times New Roman" w:hAnsi="Times New Roman" w:cs="Times New Roman"/>
          <w:sz w:val="24"/>
          <w:szCs w:val="24"/>
        </w:rPr>
        <w:t xml:space="preserve">The 2006-2007 Boston Celtics finished as the worse team in the Eastern Conference </w:t>
      </w:r>
      <w:r w:rsidR="004B14FC">
        <w:rPr>
          <w:rFonts w:ascii="Times New Roman" w:eastAsia="Times New Roman" w:hAnsi="Times New Roman" w:cs="Times New Roman"/>
          <w:sz w:val="24"/>
          <w:szCs w:val="24"/>
        </w:rPr>
        <w:t xml:space="preserve">and due to years of profit maximizing were in a financial position to pair Paul Pierce with two other superstars in Kevin Garnett and Ray Allen the next off-season. This single season worse to first turnaround leading to the 2008 Larry O’Brien </w:t>
      </w:r>
      <w:r w:rsidR="00290FF7">
        <w:rPr>
          <w:rFonts w:ascii="Times New Roman" w:eastAsia="Times New Roman" w:hAnsi="Times New Roman" w:cs="Times New Roman"/>
          <w:sz w:val="24"/>
          <w:szCs w:val="24"/>
        </w:rPr>
        <w:t>T</w:t>
      </w:r>
      <w:r w:rsidR="004B14FC">
        <w:rPr>
          <w:rFonts w:ascii="Times New Roman" w:eastAsia="Times New Roman" w:hAnsi="Times New Roman" w:cs="Times New Roman"/>
          <w:sz w:val="24"/>
          <w:szCs w:val="24"/>
        </w:rPr>
        <w:t>rophy</w:t>
      </w:r>
      <w:r w:rsidR="00C007D2">
        <w:rPr>
          <w:rFonts w:ascii="Times New Roman" w:eastAsia="Times New Roman" w:hAnsi="Times New Roman" w:cs="Times New Roman"/>
          <w:sz w:val="24"/>
          <w:szCs w:val="24"/>
        </w:rPr>
        <w:t>,</w:t>
      </w:r>
      <w:r w:rsidR="004B14FC">
        <w:rPr>
          <w:rFonts w:ascii="Times New Roman" w:eastAsia="Times New Roman" w:hAnsi="Times New Roman" w:cs="Times New Roman"/>
          <w:sz w:val="24"/>
          <w:szCs w:val="24"/>
        </w:rPr>
        <w:t xml:space="preserve"> showed how quickly talent can redistribute in the NBA and create opportunities for competitively dormant teams to suddenly be</w:t>
      </w:r>
      <w:r w:rsidR="00290FF7">
        <w:rPr>
          <w:rFonts w:ascii="Times New Roman" w:eastAsia="Times New Roman" w:hAnsi="Times New Roman" w:cs="Times New Roman"/>
          <w:sz w:val="24"/>
          <w:szCs w:val="24"/>
        </w:rPr>
        <w:t>come</w:t>
      </w:r>
      <w:r w:rsidR="004B14FC">
        <w:rPr>
          <w:rFonts w:ascii="Times New Roman" w:eastAsia="Times New Roman" w:hAnsi="Times New Roman" w:cs="Times New Roman"/>
          <w:sz w:val="24"/>
          <w:szCs w:val="24"/>
        </w:rPr>
        <w:t xml:space="preserve"> title contenders (</w:t>
      </w:r>
      <w:r w:rsidR="00C007D2">
        <w:rPr>
          <w:rFonts w:ascii="Times New Roman" w:eastAsia="Times New Roman" w:hAnsi="Times New Roman" w:cs="Times New Roman"/>
          <w:sz w:val="24"/>
          <w:szCs w:val="24"/>
        </w:rPr>
        <w:t xml:space="preserve">Corral et al., 2016, p. 87). </w:t>
      </w:r>
      <w:r w:rsidR="00A57BB1">
        <w:rPr>
          <w:rFonts w:ascii="Times New Roman" w:eastAsia="Times New Roman" w:hAnsi="Times New Roman" w:cs="Times New Roman"/>
          <w:sz w:val="24"/>
          <w:szCs w:val="24"/>
        </w:rPr>
        <w:t>This championship</w:t>
      </w:r>
      <w:r w:rsidR="0077725D">
        <w:rPr>
          <w:rFonts w:ascii="Times New Roman" w:eastAsia="Times New Roman" w:hAnsi="Times New Roman" w:cs="Times New Roman"/>
          <w:sz w:val="24"/>
          <w:szCs w:val="24"/>
        </w:rPr>
        <w:t xml:space="preserve"> run</w:t>
      </w:r>
      <w:r w:rsidR="00A57BB1">
        <w:rPr>
          <w:rFonts w:ascii="Times New Roman" w:eastAsia="Times New Roman" w:hAnsi="Times New Roman" w:cs="Times New Roman"/>
          <w:sz w:val="24"/>
          <w:szCs w:val="24"/>
        </w:rPr>
        <w:t xml:space="preserve"> </w:t>
      </w:r>
      <w:r w:rsidR="0077725D">
        <w:rPr>
          <w:rFonts w:ascii="Times New Roman" w:eastAsia="Times New Roman" w:hAnsi="Times New Roman" w:cs="Times New Roman"/>
          <w:sz w:val="24"/>
          <w:szCs w:val="24"/>
        </w:rPr>
        <w:t>was the domino leading to an era of superstar redistribution ensuring multiple team</w:t>
      </w:r>
      <w:r w:rsidR="00290FF7">
        <w:rPr>
          <w:rFonts w:ascii="Times New Roman" w:eastAsia="Times New Roman" w:hAnsi="Times New Roman" w:cs="Times New Roman"/>
          <w:sz w:val="24"/>
          <w:szCs w:val="24"/>
        </w:rPr>
        <w:t xml:space="preserve"> markets </w:t>
      </w:r>
      <w:r w:rsidR="0077725D">
        <w:rPr>
          <w:rFonts w:ascii="Times New Roman" w:eastAsia="Times New Roman" w:hAnsi="Times New Roman" w:cs="Times New Roman"/>
          <w:sz w:val="24"/>
          <w:szCs w:val="24"/>
        </w:rPr>
        <w:t>enjoy short windows of title contention in the modern NBA (</w:t>
      </w:r>
      <w:proofErr w:type="spellStart"/>
      <w:r w:rsidR="0077725D">
        <w:rPr>
          <w:rFonts w:ascii="Times New Roman" w:eastAsia="Times New Roman" w:hAnsi="Times New Roman" w:cs="Times New Roman"/>
          <w:sz w:val="24"/>
          <w:szCs w:val="24"/>
        </w:rPr>
        <w:t>Louchheim</w:t>
      </w:r>
      <w:proofErr w:type="spellEnd"/>
      <w:r w:rsidR="0077725D">
        <w:rPr>
          <w:rFonts w:ascii="Times New Roman" w:eastAsia="Times New Roman" w:hAnsi="Times New Roman" w:cs="Times New Roman"/>
          <w:sz w:val="24"/>
          <w:szCs w:val="24"/>
        </w:rPr>
        <w:t xml:space="preserve">, 2018, p. 24). This was followed by LeBron James, Kawhi Leonard, and </w:t>
      </w:r>
      <w:r w:rsidR="0020494E">
        <w:rPr>
          <w:rFonts w:ascii="Times New Roman" w:eastAsia="Times New Roman" w:hAnsi="Times New Roman" w:cs="Times New Roman"/>
          <w:sz w:val="24"/>
          <w:szCs w:val="24"/>
        </w:rPr>
        <w:t xml:space="preserve">Kevin Durant quickly winning championships in one market and transitioning to a new market for hopes of enjoying the same </w:t>
      </w:r>
      <w:r w:rsidR="00CD0182">
        <w:rPr>
          <w:rFonts w:ascii="Times New Roman" w:eastAsia="Times New Roman" w:hAnsi="Times New Roman" w:cs="Times New Roman"/>
          <w:sz w:val="24"/>
          <w:szCs w:val="24"/>
        </w:rPr>
        <w:t xml:space="preserve">competitive </w:t>
      </w:r>
      <w:r w:rsidR="0020494E">
        <w:rPr>
          <w:rFonts w:ascii="Times New Roman" w:eastAsia="Times New Roman" w:hAnsi="Times New Roman" w:cs="Times New Roman"/>
          <w:sz w:val="24"/>
          <w:szCs w:val="24"/>
        </w:rPr>
        <w:t xml:space="preserve">success. From an economist’s perspective, this is a </w:t>
      </w:r>
      <w:r w:rsidR="00CD0182">
        <w:rPr>
          <w:rFonts w:ascii="Times New Roman" w:eastAsia="Times New Roman" w:hAnsi="Times New Roman" w:cs="Times New Roman"/>
          <w:sz w:val="24"/>
          <w:szCs w:val="24"/>
        </w:rPr>
        <w:t>best-case</w:t>
      </w:r>
      <w:r w:rsidR="0020494E">
        <w:rPr>
          <w:rFonts w:ascii="Times New Roman" w:eastAsia="Times New Roman" w:hAnsi="Times New Roman" w:cs="Times New Roman"/>
          <w:sz w:val="24"/>
          <w:szCs w:val="24"/>
        </w:rPr>
        <w:t xml:space="preserve"> financial </w:t>
      </w:r>
      <w:r w:rsidR="00CD0182">
        <w:rPr>
          <w:rFonts w:ascii="Times New Roman" w:eastAsia="Times New Roman" w:hAnsi="Times New Roman" w:cs="Times New Roman"/>
          <w:sz w:val="24"/>
          <w:szCs w:val="24"/>
        </w:rPr>
        <w:t>scenario</w:t>
      </w:r>
      <w:r w:rsidR="0020494E">
        <w:rPr>
          <w:rFonts w:ascii="Times New Roman" w:eastAsia="Times New Roman" w:hAnsi="Times New Roman" w:cs="Times New Roman"/>
          <w:sz w:val="24"/>
          <w:szCs w:val="24"/>
        </w:rPr>
        <w:t xml:space="preserve"> for the modern NBA, as</w:t>
      </w:r>
      <w:r w:rsidR="00CD0182">
        <w:rPr>
          <w:rFonts w:ascii="Times New Roman" w:eastAsia="Times New Roman" w:hAnsi="Times New Roman" w:cs="Times New Roman"/>
          <w:sz w:val="24"/>
          <w:szCs w:val="24"/>
        </w:rPr>
        <w:t xml:space="preserve"> league revenue continues to skyrocket due to</w:t>
      </w:r>
      <w:r w:rsidR="0020494E">
        <w:rPr>
          <w:rFonts w:ascii="Times New Roman" w:eastAsia="Times New Roman" w:hAnsi="Times New Roman" w:cs="Times New Roman"/>
          <w:sz w:val="24"/>
          <w:szCs w:val="24"/>
        </w:rPr>
        <w:t xml:space="preserve"> </w:t>
      </w:r>
      <w:r w:rsidR="00CD0182">
        <w:rPr>
          <w:rFonts w:ascii="Times New Roman" w:eastAsia="Times New Roman" w:hAnsi="Times New Roman" w:cs="Times New Roman"/>
          <w:sz w:val="24"/>
          <w:szCs w:val="24"/>
        </w:rPr>
        <w:t xml:space="preserve">fan demand remaining high from watching superstar </w:t>
      </w:r>
      <w:r w:rsidR="00CD0182">
        <w:rPr>
          <w:rFonts w:ascii="Times New Roman" w:eastAsia="Times New Roman" w:hAnsi="Times New Roman" w:cs="Times New Roman"/>
          <w:sz w:val="24"/>
          <w:szCs w:val="24"/>
        </w:rPr>
        <w:lastRenderedPageBreak/>
        <w:t xml:space="preserve">athletes compete </w:t>
      </w:r>
      <w:r w:rsidR="00290FF7">
        <w:rPr>
          <w:rFonts w:ascii="Times New Roman" w:eastAsia="Times New Roman" w:hAnsi="Times New Roman" w:cs="Times New Roman"/>
          <w:sz w:val="24"/>
          <w:szCs w:val="24"/>
        </w:rPr>
        <w:t xml:space="preserve">and dominate </w:t>
      </w:r>
      <w:r w:rsidR="00CD0182">
        <w:rPr>
          <w:rFonts w:ascii="Times New Roman" w:eastAsia="Times New Roman" w:hAnsi="Times New Roman" w:cs="Times New Roman"/>
          <w:sz w:val="24"/>
          <w:szCs w:val="24"/>
        </w:rPr>
        <w:t>a</w:t>
      </w:r>
      <w:r w:rsidR="00423C57">
        <w:rPr>
          <w:rFonts w:ascii="Times New Roman" w:eastAsia="Times New Roman" w:hAnsi="Times New Roman" w:cs="Times New Roman"/>
          <w:sz w:val="24"/>
          <w:szCs w:val="24"/>
        </w:rPr>
        <w:t xml:space="preserve">t </w:t>
      </w:r>
      <w:r w:rsidR="00CD0182">
        <w:rPr>
          <w:rFonts w:ascii="Times New Roman" w:eastAsia="Times New Roman" w:hAnsi="Times New Roman" w:cs="Times New Roman"/>
          <w:sz w:val="24"/>
          <w:szCs w:val="24"/>
        </w:rPr>
        <w:t>the highest levels.</w:t>
      </w:r>
      <w:r w:rsidR="001F69C7">
        <w:rPr>
          <w:rFonts w:ascii="Times New Roman" w:eastAsia="Times New Roman" w:hAnsi="Times New Roman" w:cs="Times New Roman"/>
          <w:sz w:val="24"/>
          <w:szCs w:val="24"/>
        </w:rPr>
        <w:t xml:space="preserve"> Corral et al. (2016) stated “Competitive balance is greater if the domain of large clubs is small, if the proximity of teams across seasons is high, and if the continuity of team performance is low” (p. 81).</w:t>
      </w:r>
      <w:r w:rsidR="00CD0182">
        <w:rPr>
          <w:rFonts w:ascii="Times New Roman" w:eastAsia="Times New Roman" w:hAnsi="Times New Roman" w:cs="Times New Roman"/>
          <w:sz w:val="24"/>
          <w:szCs w:val="24"/>
        </w:rPr>
        <w:t xml:space="preserve"> </w:t>
      </w:r>
      <w:r w:rsidR="00423C57">
        <w:rPr>
          <w:rFonts w:ascii="Times New Roman" w:eastAsia="Times New Roman" w:hAnsi="Times New Roman" w:cs="Times New Roman"/>
          <w:sz w:val="24"/>
          <w:szCs w:val="24"/>
        </w:rPr>
        <w:t>Superstars seemingly controlling their own destiny has also spread the wealth collectively</w:t>
      </w:r>
      <w:r w:rsidR="00B676B9">
        <w:rPr>
          <w:rFonts w:ascii="Times New Roman" w:eastAsia="Times New Roman" w:hAnsi="Times New Roman" w:cs="Times New Roman"/>
          <w:sz w:val="24"/>
          <w:szCs w:val="24"/>
        </w:rPr>
        <w:t xml:space="preserve"> on a team level</w:t>
      </w:r>
      <w:r w:rsidR="00423C57">
        <w:rPr>
          <w:rFonts w:ascii="Times New Roman" w:eastAsia="Times New Roman" w:hAnsi="Times New Roman" w:cs="Times New Roman"/>
          <w:sz w:val="24"/>
          <w:szCs w:val="24"/>
        </w:rPr>
        <w:t xml:space="preserve">, as modern NBA superstars are playing quick </w:t>
      </w:r>
      <w:r w:rsidR="00E40711">
        <w:rPr>
          <w:rFonts w:ascii="Times New Roman" w:eastAsia="Times New Roman" w:hAnsi="Times New Roman" w:cs="Times New Roman"/>
          <w:sz w:val="24"/>
          <w:szCs w:val="24"/>
        </w:rPr>
        <w:t xml:space="preserve">competitive </w:t>
      </w:r>
      <w:r w:rsidR="00423C57">
        <w:rPr>
          <w:rFonts w:ascii="Times New Roman" w:eastAsia="Times New Roman" w:hAnsi="Times New Roman" w:cs="Times New Roman"/>
          <w:sz w:val="24"/>
          <w:szCs w:val="24"/>
        </w:rPr>
        <w:t xml:space="preserve">stints in markets big and small. </w:t>
      </w:r>
      <w:r w:rsidR="00A81690">
        <w:rPr>
          <w:rFonts w:ascii="Times New Roman" w:eastAsia="Times New Roman" w:hAnsi="Times New Roman" w:cs="Times New Roman"/>
          <w:sz w:val="24"/>
          <w:szCs w:val="24"/>
        </w:rPr>
        <w:t>Th</w:t>
      </w:r>
      <w:r w:rsidR="001F69C7">
        <w:rPr>
          <w:rFonts w:ascii="Times New Roman" w:eastAsia="Times New Roman" w:hAnsi="Times New Roman" w:cs="Times New Roman"/>
          <w:sz w:val="24"/>
          <w:szCs w:val="24"/>
        </w:rPr>
        <w:t>e</w:t>
      </w:r>
      <w:r w:rsidR="00A81690">
        <w:rPr>
          <w:rFonts w:ascii="Times New Roman" w:eastAsia="Times New Roman" w:hAnsi="Times New Roman" w:cs="Times New Roman"/>
          <w:sz w:val="24"/>
          <w:szCs w:val="24"/>
        </w:rPr>
        <w:t xml:space="preserve"> </w:t>
      </w:r>
      <w:r w:rsidR="00D64E81">
        <w:rPr>
          <w:rFonts w:ascii="Times New Roman" w:eastAsia="Times New Roman" w:hAnsi="Times New Roman" w:cs="Times New Roman"/>
          <w:sz w:val="24"/>
          <w:szCs w:val="24"/>
        </w:rPr>
        <w:t xml:space="preserve">quick formation and toppling of dynasties </w:t>
      </w:r>
      <w:r w:rsidR="00290FF7">
        <w:rPr>
          <w:rFonts w:ascii="Times New Roman" w:eastAsia="Times New Roman" w:hAnsi="Times New Roman" w:cs="Times New Roman"/>
          <w:sz w:val="24"/>
          <w:szCs w:val="24"/>
        </w:rPr>
        <w:t>have</w:t>
      </w:r>
      <w:r w:rsidR="00D64E81">
        <w:rPr>
          <w:rFonts w:ascii="Times New Roman" w:eastAsia="Times New Roman" w:hAnsi="Times New Roman" w:cs="Times New Roman"/>
          <w:sz w:val="24"/>
          <w:szCs w:val="24"/>
        </w:rPr>
        <w:t xml:space="preserve"> </w:t>
      </w:r>
      <w:r w:rsidR="00AA4C91">
        <w:rPr>
          <w:rFonts w:ascii="Times New Roman" w:eastAsia="Times New Roman" w:hAnsi="Times New Roman" w:cs="Times New Roman"/>
          <w:sz w:val="24"/>
          <w:szCs w:val="24"/>
        </w:rPr>
        <w:t>pe</w:t>
      </w:r>
      <w:r w:rsidR="00290FF7">
        <w:rPr>
          <w:rFonts w:ascii="Times New Roman" w:eastAsia="Times New Roman" w:hAnsi="Times New Roman" w:cs="Times New Roman"/>
          <w:sz w:val="24"/>
          <w:szCs w:val="24"/>
        </w:rPr>
        <w:t>a</w:t>
      </w:r>
      <w:r w:rsidR="00AA4C91">
        <w:rPr>
          <w:rFonts w:ascii="Times New Roman" w:eastAsia="Times New Roman" w:hAnsi="Times New Roman" w:cs="Times New Roman"/>
          <w:sz w:val="24"/>
          <w:szCs w:val="24"/>
        </w:rPr>
        <w:t>ked fan interest</w:t>
      </w:r>
      <w:r w:rsidR="00290FF7">
        <w:rPr>
          <w:rFonts w:ascii="Times New Roman" w:eastAsia="Times New Roman" w:hAnsi="Times New Roman" w:cs="Times New Roman"/>
          <w:sz w:val="24"/>
          <w:szCs w:val="24"/>
        </w:rPr>
        <w:t>,</w:t>
      </w:r>
      <w:r w:rsidR="00C946D1">
        <w:rPr>
          <w:rFonts w:ascii="Times New Roman" w:eastAsia="Times New Roman" w:hAnsi="Times New Roman" w:cs="Times New Roman"/>
          <w:sz w:val="24"/>
          <w:szCs w:val="24"/>
        </w:rPr>
        <w:t xml:space="preserve"> by allowing</w:t>
      </w:r>
      <w:r w:rsidR="00D64E81">
        <w:rPr>
          <w:rFonts w:ascii="Times New Roman" w:eastAsia="Times New Roman" w:hAnsi="Times New Roman" w:cs="Times New Roman"/>
          <w:sz w:val="24"/>
          <w:szCs w:val="24"/>
        </w:rPr>
        <w:t xml:space="preserve"> </w:t>
      </w:r>
      <w:r w:rsidR="001F69C7">
        <w:rPr>
          <w:rFonts w:ascii="Times New Roman" w:eastAsia="Times New Roman" w:hAnsi="Times New Roman" w:cs="Times New Roman"/>
          <w:sz w:val="24"/>
          <w:szCs w:val="24"/>
        </w:rPr>
        <w:t xml:space="preserve">new </w:t>
      </w:r>
      <w:r w:rsidR="00D64E81">
        <w:rPr>
          <w:rFonts w:ascii="Times New Roman" w:eastAsia="Times New Roman" w:hAnsi="Times New Roman" w:cs="Times New Roman"/>
          <w:sz w:val="24"/>
          <w:szCs w:val="24"/>
        </w:rPr>
        <w:t xml:space="preserve">rivalries to </w:t>
      </w:r>
      <w:r w:rsidR="001F69C7">
        <w:rPr>
          <w:rFonts w:ascii="Times New Roman" w:eastAsia="Times New Roman" w:hAnsi="Times New Roman" w:cs="Times New Roman"/>
          <w:sz w:val="24"/>
          <w:szCs w:val="24"/>
        </w:rPr>
        <w:t xml:space="preserve">develop and </w:t>
      </w:r>
      <w:r w:rsidR="00AA4C91">
        <w:rPr>
          <w:rFonts w:ascii="Times New Roman" w:eastAsia="Times New Roman" w:hAnsi="Times New Roman" w:cs="Times New Roman"/>
          <w:sz w:val="24"/>
          <w:szCs w:val="24"/>
        </w:rPr>
        <w:t xml:space="preserve">traditional rivalries to </w:t>
      </w:r>
      <w:r w:rsidR="001F69C7">
        <w:rPr>
          <w:rFonts w:ascii="Times New Roman" w:eastAsia="Times New Roman" w:hAnsi="Times New Roman" w:cs="Times New Roman"/>
          <w:sz w:val="24"/>
          <w:szCs w:val="24"/>
        </w:rPr>
        <w:t xml:space="preserve">continually reinvent themselves. </w:t>
      </w:r>
      <w:r w:rsidR="00AA4C91">
        <w:rPr>
          <w:rFonts w:ascii="Times New Roman" w:eastAsia="Times New Roman" w:hAnsi="Times New Roman" w:cs="Times New Roman"/>
          <w:sz w:val="24"/>
          <w:szCs w:val="24"/>
        </w:rPr>
        <w:t xml:space="preserve">Economically, rival teams and markets also want each other to succeed to a certain extent, as </w:t>
      </w:r>
      <w:r w:rsidR="00C946D1">
        <w:rPr>
          <w:rFonts w:ascii="Times New Roman" w:eastAsia="Times New Roman" w:hAnsi="Times New Roman" w:cs="Times New Roman"/>
          <w:sz w:val="24"/>
          <w:szCs w:val="24"/>
        </w:rPr>
        <w:t xml:space="preserve">rivalries competing creates better storylines and leads to a more </w:t>
      </w:r>
      <w:r w:rsidR="00290FF7">
        <w:rPr>
          <w:rFonts w:ascii="Times New Roman" w:eastAsia="Times New Roman" w:hAnsi="Times New Roman" w:cs="Times New Roman"/>
          <w:sz w:val="24"/>
          <w:szCs w:val="24"/>
        </w:rPr>
        <w:t xml:space="preserve">financially </w:t>
      </w:r>
      <w:r w:rsidR="00C946D1">
        <w:rPr>
          <w:rFonts w:ascii="Times New Roman" w:eastAsia="Times New Roman" w:hAnsi="Times New Roman" w:cs="Times New Roman"/>
          <w:sz w:val="24"/>
          <w:szCs w:val="24"/>
        </w:rPr>
        <w:t>prosperous league (</w:t>
      </w:r>
      <w:proofErr w:type="spellStart"/>
      <w:r w:rsidR="00C946D1">
        <w:rPr>
          <w:rFonts w:ascii="Times New Roman" w:eastAsia="Times New Roman" w:hAnsi="Times New Roman" w:cs="Times New Roman"/>
          <w:sz w:val="24"/>
          <w:szCs w:val="24"/>
        </w:rPr>
        <w:t>Louchheim</w:t>
      </w:r>
      <w:proofErr w:type="spellEnd"/>
      <w:r w:rsidR="00C946D1">
        <w:rPr>
          <w:rFonts w:ascii="Times New Roman" w:eastAsia="Times New Roman" w:hAnsi="Times New Roman" w:cs="Times New Roman"/>
          <w:sz w:val="24"/>
          <w:szCs w:val="24"/>
        </w:rPr>
        <w:t xml:space="preserve">, 2018, p. 11-12). This is especially the case when the Celtics and Lakers are competitive and meet in the NBA Finals, as the </w:t>
      </w:r>
      <w:r w:rsidR="00290FF7">
        <w:rPr>
          <w:rFonts w:ascii="Times New Roman" w:eastAsia="Times New Roman" w:hAnsi="Times New Roman" w:cs="Times New Roman"/>
          <w:sz w:val="24"/>
          <w:szCs w:val="24"/>
        </w:rPr>
        <w:t xml:space="preserve">rivalry’s history alone </w:t>
      </w:r>
      <w:r w:rsidR="004869E9">
        <w:rPr>
          <w:rFonts w:ascii="Times New Roman" w:eastAsia="Times New Roman" w:hAnsi="Times New Roman" w:cs="Times New Roman"/>
          <w:sz w:val="24"/>
          <w:szCs w:val="24"/>
        </w:rPr>
        <w:t>caus</w:t>
      </w:r>
      <w:r w:rsidR="00290FF7">
        <w:rPr>
          <w:rFonts w:ascii="Times New Roman" w:eastAsia="Times New Roman" w:hAnsi="Times New Roman" w:cs="Times New Roman"/>
          <w:sz w:val="24"/>
          <w:szCs w:val="24"/>
        </w:rPr>
        <w:t>es</w:t>
      </w:r>
      <w:r w:rsidR="004869E9">
        <w:rPr>
          <w:rFonts w:ascii="Times New Roman" w:eastAsia="Times New Roman" w:hAnsi="Times New Roman" w:cs="Times New Roman"/>
          <w:sz w:val="24"/>
          <w:szCs w:val="24"/>
        </w:rPr>
        <w:t xml:space="preserve"> ticket demand to skyrocket. </w:t>
      </w:r>
    </w:p>
    <w:p w14:paraId="48D75413" w14:textId="0593BA48" w:rsidR="004869E9" w:rsidRDefault="00671FAB" w:rsidP="00D727AC">
      <w:pPr>
        <w:spacing w:after="0"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Competitive </w:t>
      </w:r>
      <w:r w:rsidR="00097970">
        <w:rPr>
          <w:rFonts w:ascii="Times New Roman" w:eastAsia="Times New Roman" w:hAnsi="Times New Roman" w:cs="Times New Roman"/>
          <w:b/>
          <w:bCs/>
          <w:i/>
          <w:iCs/>
          <w:sz w:val="24"/>
          <w:szCs w:val="24"/>
        </w:rPr>
        <w:t>Balance</w:t>
      </w:r>
      <w:r>
        <w:rPr>
          <w:rFonts w:ascii="Times New Roman" w:eastAsia="Times New Roman" w:hAnsi="Times New Roman" w:cs="Times New Roman"/>
          <w:b/>
          <w:bCs/>
          <w:i/>
          <w:iCs/>
          <w:sz w:val="24"/>
          <w:szCs w:val="24"/>
        </w:rPr>
        <w:t xml:space="preserve"> Amongst Large &amp; Small Market Teams</w:t>
      </w:r>
    </w:p>
    <w:p w14:paraId="43E85C9E" w14:textId="6812FCFD" w:rsidR="00671FAB" w:rsidRDefault="00671FAB"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must be acknowledged that in the NBA</w:t>
      </w:r>
      <w:r w:rsidR="008114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well as virtually every professional sports league, location plays a significant role on a team’s winning and financial success. </w:t>
      </w:r>
      <w:r w:rsidR="001845DB">
        <w:rPr>
          <w:rFonts w:ascii="Times New Roman" w:eastAsia="Times New Roman" w:hAnsi="Times New Roman" w:cs="Times New Roman"/>
          <w:sz w:val="24"/>
          <w:szCs w:val="24"/>
        </w:rPr>
        <w:t>In the sports realm, there is a nearly universal assumption, that a team located in a large market has a better opportunity to field a winning and profitable team (Humphreys, 2013, p. 113). Those in question of competitive balance in the NBA are quick to point to the fact that most NBA champions and the league’s best teams have historically been predominantly in the Western Conference (Couture, 2016, p. 29).</w:t>
      </w:r>
      <w:r w:rsidR="00675D7E">
        <w:rPr>
          <w:rFonts w:ascii="Times New Roman" w:eastAsia="Times New Roman" w:hAnsi="Times New Roman" w:cs="Times New Roman"/>
          <w:sz w:val="24"/>
          <w:szCs w:val="24"/>
        </w:rPr>
        <w:t xml:space="preserve"> This is strictly an examination of winning percentage and while important, should not be the tell-all factor </w:t>
      </w:r>
      <w:r w:rsidR="00811437">
        <w:rPr>
          <w:rFonts w:ascii="Times New Roman" w:eastAsia="Times New Roman" w:hAnsi="Times New Roman" w:cs="Times New Roman"/>
          <w:sz w:val="24"/>
          <w:szCs w:val="24"/>
        </w:rPr>
        <w:t>for</w:t>
      </w:r>
      <w:r w:rsidR="00675D7E">
        <w:rPr>
          <w:rFonts w:ascii="Times New Roman" w:eastAsia="Times New Roman" w:hAnsi="Times New Roman" w:cs="Times New Roman"/>
          <w:sz w:val="24"/>
          <w:szCs w:val="24"/>
        </w:rPr>
        <w:t xml:space="preserve"> determining league competitive balance (H</w:t>
      </w:r>
      <w:r w:rsidR="00B7720A">
        <w:rPr>
          <w:rFonts w:ascii="Times New Roman" w:eastAsia="Times New Roman" w:hAnsi="Times New Roman" w:cs="Times New Roman"/>
          <w:sz w:val="24"/>
          <w:szCs w:val="24"/>
        </w:rPr>
        <w:t>umphreys, 2013, p. 163</w:t>
      </w:r>
      <w:r w:rsidR="00675D7E">
        <w:rPr>
          <w:rFonts w:ascii="Times New Roman" w:eastAsia="Times New Roman" w:hAnsi="Times New Roman" w:cs="Times New Roman"/>
          <w:sz w:val="24"/>
          <w:szCs w:val="24"/>
        </w:rPr>
        <w:t>).</w:t>
      </w:r>
      <w:r w:rsidR="001845DB">
        <w:rPr>
          <w:rFonts w:ascii="Times New Roman" w:eastAsia="Times New Roman" w:hAnsi="Times New Roman" w:cs="Times New Roman"/>
          <w:sz w:val="24"/>
          <w:szCs w:val="24"/>
        </w:rPr>
        <w:t xml:space="preserve"> </w:t>
      </w:r>
      <w:r w:rsidR="00675D7E">
        <w:rPr>
          <w:rFonts w:ascii="Times New Roman" w:eastAsia="Times New Roman" w:hAnsi="Times New Roman" w:cs="Times New Roman"/>
          <w:sz w:val="24"/>
          <w:szCs w:val="24"/>
        </w:rPr>
        <w:t>I</w:t>
      </w:r>
      <w:r w:rsidR="00097970">
        <w:rPr>
          <w:rFonts w:ascii="Times New Roman" w:eastAsia="Times New Roman" w:hAnsi="Times New Roman" w:cs="Times New Roman"/>
          <w:sz w:val="24"/>
          <w:szCs w:val="24"/>
        </w:rPr>
        <w:t xml:space="preserve">t can be argued that large market teams are more likely to field dynasties, but </w:t>
      </w:r>
      <w:r w:rsidR="00675D7E">
        <w:rPr>
          <w:rFonts w:ascii="Times New Roman" w:eastAsia="Times New Roman" w:hAnsi="Times New Roman" w:cs="Times New Roman"/>
          <w:sz w:val="24"/>
          <w:szCs w:val="24"/>
        </w:rPr>
        <w:t xml:space="preserve">competitive balance is ensured when </w:t>
      </w:r>
      <w:r w:rsidR="00097970">
        <w:rPr>
          <w:rFonts w:ascii="Times New Roman" w:eastAsia="Times New Roman" w:hAnsi="Times New Roman" w:cs="Times New Roman"/>
          <w:sz w:val="24"/>
          <w:szCs w:val="24"/>
        </w:rPr>
        <w:t xml:space="preserve">small and average market teams have </w:t>
      </w:r>
      <w:r w:rsidR="00097970">
        <w:rPr>
          <w:rFonts w:ascii="Times New Roman" w:eastAsia="Times New Roman" w:hAnsi="Times New Roman" w:cs="Times New Roman"/>
          <w:sz w:val="24"/>
          <w:szCs w:val="24"/>
        </w:rPr>
        <w:lastRenderedPageBreak/>
        <w:t xml:space="preserve">opportunity to capitalize on championship success during </w:t>
      </w:r>
      <w:r w:rsidR="00675D7E">
        <w:rPr>
          <w:rFonts w:ascii="Times New Roman" w:eastAsia="Times New Roman" w:hAnsi="Times New Roman" w:cs="Times New Roman"/>
          <w:sz w:val="24"/>
          <w:szCs w:val="24"/>
        </w:rPr>
        <w:t>transition</w:t>
      </w:r>
      <w:r w:rsidR="00097970">
        <w:rPr>
          <w:rFonts w:ascii="Times New Roman" w:eastAsia="Times New Roman" w:hAnsi="Times New Roman" w:cs="Times New Roman"/>
          <w:sz w:val="24"/>
          <w:szCs w:val="24"/>
        </w:rPr>
        <w:t xml:space="preserve"> years when dynasties end and n</w:t>
      </w:r>
      <w:r w:rsidR="00675D7E">
        <w:rPr>
          <w:rFonts w:ascii="Times New Roman" w:eastAsia="Times New Roman" w:hAnsi="Times New Roman" w:cs="Times New Roman"/>
          <w:sz w:val="24"/>
          <w:szCs w:val="24"/>
        </w:rPr>
        <w:t xml:space="preserve">ew ones begin to form. </w:t>
      </w:r>
    </w:p>
    <w:p w14:paraId="0ABF2803" w14:textId="71C0BB6C" w:rsidR="00F70ECB" w:rsidRPr="00671FAB" w:rsidRDefault="005B34B5"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discussion purposes, local economic potential, basketball demand, and history</w:t>
      </w:r>
      <w:r w:rsidR="00CB3BC6">
        <w:rPr>
          <w:rFonts w:ascii="Times New Roman" w:eastAsia="Times New Roman" w:hAnsi="Times New Roman" w:cs="Times New Roman"/>
          <w:sz w:val="24"/>
          <w:szCs w:val="24"/>
        </w:rPr>
        <w:t xml:space="preserve"> will be criteria used to categorize</w:t>
      </w:r>
      <w:r>
        <w:rPr>
          <w:rFonts w:ascii="Times New Roman" w:eastAsia="Times New Roman" w:hAnsi="Times New Roman" w:cs="Times New Roman"/>
          <w:sz w:val="24"/>
          <w:szCs w:val="24"/>
        </w:rPr>
        <w:t xml:space="preserve"> whether a</w:t>
      </w:r>
      <w:r w:rsidR="00811437">
        <w:rPr>
          <w:rFonts w:ascii="Times New Roman" w:eastAsia="Times New Roman" w:hAnsi="Times New Roman" w:cs="Times New Roman"/>
          <w:sz w:val="24"/>
          <w:szCs w:val="24"/>
        </w:rPr>
        <w:t>ll thirty</w:t>
      </w:r>
      <w:r>
        <w:rPr>
          <w:rFonts w:ascii="Times New Roman" w:eastAsia="Times New Roman" w:hAnsi="Times New Roman" w:cs="Times New Roman"/>
          <w:sz w:val="24"/>
          <w:szCs w:val="24"/>
        </w:rPr>
        <w:t xml:space="preserve"> NBA team </w:t>
      </w:r>
      <w:r w:rsidR="00811437">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currently considered a large</w:t>
      </w:r>
      <w:r w:rsidR="008114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small</w:t>
      </w:r>
      <w:r w:rsidR="00811437">
        <w:rPr>
          <w:rFonts w:ascii="Times New Roman" w:eastAsia="Times New Roman" w:hAnsi="Times New Roman" w:cs="Times New Roman"/>
          <w:sz w:val="24"/>
          <w:szCs w:val="24"/>
        </w:rPr>
        <w:t>, or average</w:t>
      </w:r>
      <w:r>
        <w:rPr>
          <w:rFonts w:ascii="Times New Roman" w:eastAsia="Times New Roman" w:hAnsi="Times New Roman" w:cs="Times New Roman"/>
          <w:sz w:val="24"/>
          <w:szCs w:val="24"/>
        </w:rPr>
        <w:t xml:space="preserve"> market team</w:t>
      </w:r>
      <w:r w:rsidR="00811437">
        <w:rPr>
          <w:rFonts w:ascii="Times New Roman" w:eastAsia="Times New Roman" w:hAnsi="Times New Roman" w:cs="Times New Roman"/>
          <w:sz w:val="24"/>
          <w:szCs w:val="24"/>
        </w:rPr>
        <w:t>, with market shift potential also noted</w:t>
      </w:r>
      <w:r>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F70ECB" w14:paraId="735ED457" w14:textId="77777777" w:rsidTr="00F70ECB">
        <w:tc>
          <w:tcPr>
            <w:tcW w:w="3116" w:type="dxa"/>
          </w:tcPr>
          <w:p w14:paraId="113A5759" w14:textId="77777777" w:rsidR="00F70ECB" w:rsidRDefault="00F70ECB" w:rsidP="00D727AC">
            <w:pPr>
              <w:spacing w:line="480" w:lineRule="auto"/>
              <w:rPr>
                <w:rFonts w:ascii="Times New Roman" w:eastAsia="Times New Roman" w:hAnsi="Times New Roman" w:cs="Times New Roman"/>
                <w:sz w:val="24"/>
                <w:szCs w:val="24"/>
              </w:rPr>
            </w:pPr>
          </w:p>
        </w:tc>
        <w:tc>
          <w:tcPr>
            <w:tcW w:w="3117" w:type="dxa"/>
          </w:tcPr>
          <w:p w14:paraId="0635ABB4" w14:textId="5926EF1B" w:rsidR="00F70ECB" w:rsidRDefault="00F70ECB" w:rsidP="00F70EC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East</w:t>
            </w:r>
            <w:r w:rsidR="00E776D1">
              <w:rPr>
                <w:rFonts w:ascii="Times New Roman" w:eastAsia="Times New Roman" w:hAnsi="Times New Roman" w:cs="Times New Roman"/>
                <w:sz w:val="24"/>
                <w:szCs w:val="24"/>
              </w:rPr>
              <w:t>ern Conference</w:t>
            </w:r>
          </w:p>
        </w:tc>
        <w:tc>
          <w:tcPr>
            <w:tcW w:w="3117" w:type="dxa"/>
          </w:tcPr>
          <w:p w14:paraId="5408DEF9" w14:textId="7B38F24D" w:rsidR="00F70ECB" w:rsidRDefault="00F70ECB" w:rsidP="00F70EC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West</w:t>
            </w:r>
            <w:r w:rsidR="00E776D1">
              <w:rPr>
                <w:rFonts w:ascii="Times New Roman" w:eastAsia="Times New Roman" w:hAnsi="Times New Roman" w:cs="Times New Roman"/>
                <w:sz w:val="24"/>
                <w:szCs w:val="24"/>
              </w:rPr>
              <w:t>ern Conference</w:t>
            </w:r>
          </w:p>
        </w:tc>
      </w:tr>
      <w:tr w:rsidR="00F70ECB" w14:paraId="2BF85EAC" w14:textId="77777777" w:rsidTr="00F70ECB">
        <w:tc>
          <w:tcPr>
            <w:tcW w:w="3116" w:type="dxa"/>
          </w:tcPr>
          <w:p w14:paraId="1804FE4D" w14:textId="5B4E7DAF" w:rsidR="00F70ECB" w:rsidRDefault="00F70ECB" w:rsidP="00D727A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Large Market</w:t>
            </w:r>
          </w:p>
        </w:tc>
        <w:tc>
          <w:tcPr>
            <w:tcW w:w="3117" w:type="dxa"/>
          </w:tcPr>
          <w:p w14:paraId="129C8AA5" w14:textId="220B2ED0" w:rsidR="00F70ECB" w:rsidRDefault="009D55F8"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Celtics, Bulls, Knicks, and 76ers</w:t>
            </w:r>
          </w:p>
        </w:tc>
        <w:tc>
          <w:tcPr>
            <w:tcW w:w="3117" w:type="dxa"/>
          </w:tcPr>
          <w:p w14:paraId="1A7F9809" w14:textId="7D922874" w:rsidR="009D55F8" w:rsidRDefault="009D55F8"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Lakers, Rockets, Spurs, </w:t>
            </w:r>
            <w:r w:rsidR="00395ECC">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Warriors</w:t>
            </w:r>
          </w:p>
        </w:tc>
      </w:tr>
      <w:tr w:rsidR="00F70ECB" w14:paraId="3E733D2D" w14:textId="77777777" w:rsidTr="00F70ECB">
        <w:tc>
          <w:tcPr>
            <w:tcW w:w="3116" w:type="dxa"/>
          </w:tcPr>
          <w:p w14:paraId="7254B84F" w14:textId="31490566" w:rsidR="00F70ECB" w:rsidRDefault="00F70ECB" w:rsidP="00D727A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 Market</w:t>
            </w:r>
          </w:p>
        </w:tc>
        <w:tc>
          <w:tcPr>
            <w:tcW w:w="3117" w:type="dxa"/>
          </w:tcPr>
          <w:p w14:paraId="372FA802" w14:textId="42A46F5D" w:rsidR="00F70ECB" w:rsidRDefault="009D55F8"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Magic, Wizards, Hornets, and Cavaliers</w:t>
            </w:r>
          </w:p>
        </w:tc>
        <w:tc>
          <w:tcPr>
            <w:tcW w:w="3117" w:type="dxa"/>
          </w:tcPr>
          <w:p w14:paraId="3A4D3190" w14:textId="7315E63A" w:rsidR="00F70ECB" w:rsidRDefault="009D55F8"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Grizzlies, Suns, Kings, Pelicans, Timberwolves, </w:t>
            </w:r>
            <w:r w:rsidR="00395ECC">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Thunder</w:t>
            </w:r>
          </w:p>
        </w:tc>
      </w:tr>
      <w:tr w:rsidR="00F70ECB" w14:paraId="4C8B0193" w14:textId="77777777" w:rsidTr="00F70ECB">
        <w:tc>
          <w:tcPr>
            <w:tcW w:w="3116" w:type="dxa"/>
          </w:tcPr>
          <w:p w14:paraId="65FEB559" w14:textId="6C9C95D1" w:rsidR="00F70ECB" w:rsidRDefault="00F70ECB" w:rsidP="00D727A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Market</w:t>
            </w:r>
          </w:p>
        </w:tc>
        <w:tc>
          <w:tcPr>
            <w:tcW w:w="3117" w:type="dxa"/>
          </w:tcPr>
          <w:p w14:paraId="777FF48A" w14:textId="5C43AABC" w:rsidR="00F70ECB" w:rsidRDefault="009D55F8"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Pacers, Pistons, Bucks, Raptors, Heat, Hawks, and Nets</w:t>
            </w:r>
          </w:p>
        </w:tc>
        <w:tc>
          <w:tcPr>
            <w:tcW w:w="3117" w:type="dxa"/>
          </w:tcPr>
          <w:p w14:paraId="02D550D7" w14:textId="22B2B6B8" w:rsidR="00F70ECB" w:rsidRDefault="009D55F8"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Mavericks, Trail Blazers, Clippers</w:t>
            </w:r>
            <w:r w:rsidR="00395ECC">
              <w:rPr>
                <w:rFonts w:ascii="Times New Roman" w:eastAsia="Times New Roman" w:hAnsi="Times New Roman" w:cs="Times New Roman"/>
                <w:sz w:val="24"/>
                <w:szCs w:val="24"/>
              </w:rPr>
              <w:t>, Nuggets, and Jazz</w:t>
            </w:r>
          </w:p>
        </w:tc>
      </w:tr>
      <w:tr w:rsidR="004F0326" w14:paraId="1F00035D" w14:textId="77777777" w:rsidTr="00DF46AF">
        <w:trPr>
          <w:trHeight w:val="395"/>
        </w:trPr>
        <w:tc>
          <w:tcPr>
            <w:tcW w:w="3116" w:type="dxa"/>
          </w:tcPr>
          <w:p w14:paraId="1345037B" w14:textId="2E04C625" w:rsidR="004F0326" w:rsidRDefault="004F0326" w:rsidP="00D727A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 Shift Potential</w:t>
            </w:r>
          </w:p>
        </w:tc>
        <w:tc>
          <w:tcPr>
            <w:tcW w:w="3117" w:type="dxa"/>
          </w:tcPr>
          <w:p w14:paraId="59A33796" w14:textId="6B0D4675" w:rsidR="004F0326" w:rsidRDefault="00170C9C"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Nets</w:t>
            </w:r>
          </w:p>
        </w:tc>
        <w:tc>
          <w:tcPr>
            <w:tcW w:w="3117" w:type="dxa"/>
          </w:tcPr>
          <w:p w14:paraId="65984E48" w14:textId="70403BD6" w:rsidR="004F0326" w:rsidRDefault="004F0326" w:rsidP="009D55F8">
            <w:pPr>
              <w:rPr>
                <w:rFonts w:ascii="Times New Roman" w:eastAsia="Times New Roman" w:hAnsi="Times New Roman" w:cs="Times New Roman"/>
                <w:sz w:val="24"/>
                <w:szCs w:val="24"/>
              </w:rPr>
            </w:pPr>
            <w:r>
              <w:rPr>
                <w:rFonts w:ascii="Times New Roman" w:eastAsia="Times New Roman" w:hAnsi="Times New Roman" w:cs="Times New Roman"/>
                <w:sz w:val="24"/>
                <w:szCs w:val="24"/>
              </w:rPr>
              <w:t>Clippers</w:t>
            </w:r>
          </w:p>
        </w:tc>
      </w:tr>
    </w:tbl>
    <w:p w14:paraId="68B6D54B" w14:textId="798CB94C" w:rsidR="009D55F8" w:rsidRDefault="009D55F8" w:rsidP="00D727AC">
      <w:pPr>
        <w:spacing w:after="0" w:line="480" w:lineRule="auto"/>
        <w:rPr>
          <w:rFonts w:ascii="Times New Roman" w:eastAsia="Times New Roman" w:hAnsi="Times New Roman" w:cs="Times New Roman"/>
          <w:sz w:val="24"/>
          <w:szCs w:val="24"/>
        </w:rPr>
      </w:pPr>
    </w:p>
    <w:p w14:paraId="26AD9D89" w14:textId="56DC9F73" w:rsidR="00395ECC" w:rsidRDefault="004F0326"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this categorization shows in relation to competitive balance, is that </w:t>
      </w:r>
      <w:r w:rsidR="002B7EBB">
        <w:rPr>
          <w:rFonts w:ascii="Times New Roman" w:eastAsia="Times New Roman" w:hAnsi="Times New Roman" w:cs="Times New Roman"/>
          <w:sz w:val="24"/>
          <w:szCs w:val="24"/>
        </w:rPr>
        <w:t xml:space="preserve">the NBA is currently more balanced in terms of conference market equality than league standings may suggest. </w:t>
      </w:r>
      <w:r w:rsidR="00170C9C">
        <w:rPr>
          <w:rFonts w:ascii="Times New Roman" w:eastAsia="Times New Roman" w:hAnsi="Times New Roman" w:cs="Times New Roman"/>
          <w:sz w:val="24"/>
          <w:szCs w:val="24"/>
        </w:rPr>
        <w:t>The league is also volatile</w:t>
      </w:r>
      <w:r w:rsidR="005D056F">
        <w:rPr>
          <w:rFonts w:ascii="Times New Roman" w:eastAsia="Times New Roman" w:hAnsi="Times New Roman" w:cs="Times New Roman"/>
          <w:sz w:val="24"/>
          <w:szCs w:val="24"/>
        </w:rPr>
        <w:t xml:space="preserve">, as </w:t>
      </w:r>
      <w:r w:rsidR="00170C9C">
        <w:rPr>
          <w:rFonts w:ascii="Times New Roman" w:eastAsia="Times New Roman" w:hAnsi="Times New Roman" w:cs="Times New Roman"/>
          <w:sz w:val="24"/>
          <w:szCs w:val="24"/>
        </w:rPr>
        <w:t>team</w:t>
      </w:r>
      <w:r w:rsidR="005D056F">
        <w:rPr>
          <w:rFonts w:ascii="Times New Roman" w:eastAsia="Times New Roman" w:hAnsi="Times New Roman" w:cs="Times New Roman"/>
          <w:sz w:val="24"/>
          <w:szCs w:val="24"/>
        </w:rPr>
        <w:t xml:space="preserve"> </w:t>
      </w:r>
      <w:r w:rsidR="00170C9C">
        <w:rPr>
          <w:rFonts w:ascii="Times New Roman" w:eastAsia="Times New Roman" w:hAnsi="Times New Roman" w:cs="Times New Roman"/>
          <w:sz w:val="24"/>
          <w:szCs w:val="24"/>
        </w:rPr>
        <w:t>market</w:t>
      </w:r>
      <w:r w:rsidR="005D056F">
        <w:rPr>
          <w:rFonts w:ascii="Times New Roman" w:eastAsia="Times New Roman" w:hAnsi="Times New Roman" w:cs="Times New Roman"/>
          <w:sz w:val="24"/>
          <w:szCs w:val="24"/>
        </w:rPr>
        <w:t>s fluctuate, and</w:t>
      </w:r>
      <w:r w:rsidR="00024F5C">
        <w:rPr>
          <w:rFonts w:ascii="Times New Roman" w:eastAsia="Times New Roman" w:hAnsi="Times New Roman" w:cs="Times New Roman"/>
          <w:sz w:val="24"/>
          <w:szCs w:val="24"/>
        </w:rPr>
        <w:t xml:space="preserve"> small and average market teams enjoy success in</w:t>
      </w:r>
      <w:r w:rsidR="00DB17C3">
        <w:rPr>
          <w:rFonts w:ascii="Times New Roman" w:eastAsia="Times New Roman" w:hAnsi="Times New Roman" w:cs="Times New Roman"/>
          <w:sz w:val="24"/>
          <w:szCs w:val="24"/>
        </w:rPr>
        <w:t>-</w:t>
      </w:r>
      <w:r w:rsidR="00024F5C">
        <w:rPr>
          <w:rFonts w:ascii="Times New Roman" w:eastAsia="Times New Roman" w:hAnsi="Times New Roman" w:cs="Times New Roman"/>
          <w:sz w:val="24"/>
          <w:szCs w:val="24"/>
        </w:rPr>
        <w:t xml:space="preserve">between dynasties. </w:t>
      </w:r>
      <w:r w:rsidR="00170C9C">
        <w:rPr>
          <w:rFonts w:ascii="Times New Roman" w:eastAsia="Times New Roman" w:hAnsi="Times New Roman" w:cs="Times New Roman"/>
          <w:sz w:val="24"/>
          <w:szCs w:val="24"/>
        </w:rPr>
        <w:t xml:space="preserve">For instance, the </w:t>
      </w:r>
      <w:r w:rsidR="005D056F">
        <w:rPr>
          <w:rFonts w:ascii="Times New Roman" w:eastAsia="Times New Roman" w:hAnsi="Times New Roman" w:cs="Times New Roman"/>
          <w:sz w:val="24"/>
          <w:szCs w:val="24"/>
        </w:rPr>
        <w:t xml:space="preserve">2011 Dallas Mavericks and 2019 Toronto Raptors were recent average </w:t>
      </w:r>
      <w:r w:rsidR="004E6665">
        <w:rPr>
          <w:rFonts w:ascii="Times New Roman" w:eastAsia="Times New Roman" w:hAnsi="Times New Roman" w:cs="Times New Roman"/>
          <w:sz w:val="24"/>
          <w:szCs w:val="24"/>
        </w:rPr>
        <w:t>market</w:t>
      </w:r>
      <w:r w:rsidR="005D056F">
        <w:rPr>
          <w:rFonts w:ascii="Times New Roman" w:eastAsia="Times New Roman" w:hAnsi="Times New Roman" w:cs="Times New Roman"/>
          <w:sz w:val="24"/>
          <w:szCs w:val="24"/>
        </w:rPr>
        <w:t xml:space="preserve"> teams winning titles a</w:t>
      </w:r>
      <w:r w:rsidR="00024F5C">
        <w:rPr>
          <w:rFonts w:ascii="Times New Roman" w:eastAsia="Times New Roman" w:hAnsi="Times New Roman" w:cs="Times New Roman"/>
          <w:sz w:val="24"/>
          <w:szCs w:val="24"/>
        </w:rPr>
        <w:t xml:space="preserve">nd the </w:t>
      </w:r>
      <w:r w:rsidR="005D056F">
        <w:rPr>
          <w:rFonts w:ascii="Times New Roman" w:eastAsia="Times New Roman" w:hAnsi="Times New Roman" w:cs="Times New Roman"/>
          <w:sz w:val="24"/>
          <w:szCs w:val="24"/>
        </w:rPr>
        <w:t xml:space="preserve">1988-1990 </w:t>
      </w:r>
      <w:r w:rsidR="00024F5C">
        <w:rPr>
          <w:rFonts w:ascii="Times New Roman" w:eastAsia="Times New Roman" w:hAnsi="Times New Roman" w:cs="Times New Roman"/>
          <w:sz w:val="24"/>
          <w:szCs w:val="24"/>
        </w:rPr>
        <w:t xml:space="preserve">Detroit Pistons were </w:t>
      </w:r>
      <w:r w:rsidR="004E6665">
        <w:rPr>
          <w:rFonts w:ascii="Times New Roman" w:eastAsia="Times New Roman" w:hAnsi="Times New Roman" w:cs="Times New Roman"/>
          <w:sz w:val="24"/>
          <w:szCs w:val="24"/>
        </w:rPr>
        <w:t xml:space="preserve">also </w:t>
      </w:r>
      <w:r w:rsidR="00024F5C">
        <w:rPr>
          <w:rFonts w:ascii="Times New Roman" w:eastAsia="Times New Roman" w:hAnsi="Times New Roman" w:cs="Times New Roman"/>
          <w:sz w:val="24"/>
          <w:szCs w:val="24"/>
        </w:rPr>
        <w:t>an average market team winning two league titles in between the success of Bird’s Celtics, Magic’s Lakers, and Jordan’s Bulls. The Warriors also went from an average market team</w:t>
      </w:r>
      <w:r w:rsidR="00097970">
        <w:rPr>
          <w:rFonts w:ascii="Times New Roman" w:eastAsia="Times New Roman" w:hAnsi="Times New Roman" w:cs="Times New Roman"/>
          <w:sz w:val="24"/>
          <w:szCs w:val="24"/>
        </w:rPr>
        <w:t xml:space="preserve"> to a league dynasty and remain a large market team following championship success. The Clippers were arguably one of the lowest market teams in the NBA and for years were viewed as the Lakers JV team, but new ownership has propelled them into a top free agent destination. </w:t>
      </w:r>
      <w:r w:rsidR="00675D7E">
        <w:rPr>
          <w:rFonts w:ascii="Times New Roman" w:eastAsia="Times New Roman" w:hAnsi="Times New Roman" w:cs="Times New Roman"/>
          <w:sz w:val="24"/>
          <w:szCs w:val="24"/>
        </w:rPr>
        <w:t>T</w:t>
      </w:r>
      <w:r w:rsidR="00097970">
        <w:rPr>
          <w:rFonts w:ascii="Times New Roman" w:eastAsia="Times New Roman" w:hAnsi="Times New Roman" w:cs="Times New Roman"/>
          <w:sz w:val="24"/>
          <w:szCs w:val="24"/>
        </w:rPr>
        <w:t>he history of small and average market teams winning in between league dynasties</w:t>
      </w:r>
      <w:r w:rsidR="005C7C00">
        <w:rPr>
          <w:rFonts w:ascii="Times New Roman" w:eastAsia="Times New Roman" w:hAnsi="Times New Roman" w:cs="Times New Roman"/>
          <w:sz w:val="24"/>
          <w:szCs w:val="24"/>
        </w:rPr>
        <w:t>,</w:t>
      </w:r>
      <w:r w:rsidR="00097970">
        <w:rPr>
          <w:rFonts w:ascii="Times New Roman" w:eastAsia="Times New Roman" w:hAnsi="Times New Roman" w:cs="Times New Roman"/>
          <w:sz w:val="24"/>
          <w:szCs w:val="24"/>
        </w:rPr>
        <w:t xml:space="preserve"> </w:t>
      </w:r>
      <w:r w:rsidR="00F7063B">
        <w:rPr>
          <w:rFonts w:ascii="Times New Roman" w:eastAsia="Times New Roman" w:hAnsi="Times New Roman" w:cs="Times New Roman"/>
          <w:sz w:val="24"/>
          <w:szCs w:val="24"/>
        </w:rPr>
        <w:lastRenderedPageBreak/>
        <w:t xml:space="preserve">shows </w:t>
      </w:r>
      <w:r w:rsidR="00097970">
        <w:rPr>
          <w:rFonts w:ascii="Times New Roman" w:eastAsia="Times New Roman" w:hAnsi="Times New Roman" w:cs="Times New Roman"/>
          <w:sz w:val="24"/>
          <w:szCs w:val="24"/>
        </w:rPr>
        <w:t>the NBA is</w:t>
      </w:r>
      <w:r w:rsidR="00675D7E">
        <w:rPr>
          <w:rFonts w:ascii="Times New Roman" w:eastAsia="Times New Roman" w:hAnsi="Times New Roman" w:cs="Times New Roman"/>
          <w:sz w:val="24"/>
          <w:szCs w:val="24"/>
        </w:rPr>
        <w:t xml:space="preserve"> </w:t>
      </w:r>
      <w:r w:rsidR="00097970">
        <w:rPr>
          <w:rFonts w:ascii="Times New Roman" w:eastAsia="Times New Roman" w:hAnsi="Times New Roman" w:cs="Times New Roman"/>
          <w:sz w:val="24"/>
          <w:szCs w:val="24"/>
        </w:rPr>
        <w:t xml:space="preserve">competitively balanced in terms of </w:t>
      </w:r>
      <w:r w:rsidR="00675D7E">
        <w:rPr>
          <w:rFonts w:ascii="Times New Roman" w:eastAsia="Times New Roman" w:hAnsi="Times New Roman" w:cs="Times New Roman"/>
          <w:sz w:val="24"/>
          <w:szCs w:val="24"/>
        </w:rPr>
        <w:t xml:space="preserve">distributing </w:t>
      </w:r>
      <w:r w:rsidR="00097970">
        <w:rPr>
          <w:rFonts w:ascii="Times New Roman" w:eastAsia="Times New Roman" w:hAnsi="Times New Roman" w:cs="Times New Roman"/>
          <w:sz w:val="24"/>
          <w:szCs w:val="24"/>
        </w:rPr>
        <w:t xml:space="preserve">championship </w:t>
      </w:r>
      <w:r w:rsidR="00675D7E">
        <w:rPr>
          <w:rFonts w:ascii="Times New Roman" w:eastAsia="Times New Roman" w:hAnsi="Times New Roman" w:cs="Times New Roman"/>
          <w:sz w:val="24"/>
          <w:szCs w:val="24"/>
        </w:rPr>
        <w:t xml:space="preserve">success </w:t>
      </w:r>
      <w:r w:rsidR="00F7063B">
        <w:rPr>
          <w:rFonts w:ascii="Times New Roman" w:eastAsia="Times New Roman" w:hAnsi="Times New Roman" w:cs="Times New Roman"/>
          <w:sz w:val="24"/>
          <w:szCs w:val="24"/>
        </w:rPr>
        <w:t>across various markets.</w:t>
      </w:r>
    </w:p>
    <w:p w14:paraId="4F8081C6" w14:textId="334C173A" w:rsidR="00B7720A" w:rsidRDefault="00B7720A" w:rsidP="00D727A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5F5F30">
        <w:rPr>
          <w:rFonts w:ascii="Times New Roman" w:eastAsia="Times New Roman" w:hAnsi="Times New Roman" w:cs="Times New Roman"/>
          <w:b/>
          <w:bCs/>
          <w:sz w:val="24"/>
          <w:szCs w:val="24"/>
        </w:rPr>
        <w:t>Economics of “Tanking”</w:t>
      </w:r>
    </w:p>
    <w:p w14:paraId="0923CC83" w14:textId="1F1BE718" w:rsidR="005F5F30" w:rsidRDefault="005F5F30"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2B17">
        <w:rPr>
          <w:rFonts w:ascii="Times New Roman" w:eastAsia="Times New Roman" w:hAnsi="Times New Roman" w:cs="Times New Roman"/>
          <w:sz w:val="24"/>
          <w:szCs w:val="24"/>
        </w:rPr>
        <w:t>NBA teams have dual incentives. Teams want to compete or improve to the point where they can compete (Horowitz, 2017, p. 5). In the NBA being stuck in the middle is often referred to as a worse case scenario situation. Middle of the pack teams aren’t good enough to make the Playoffs and not bad enough to have a chance at scoring a top three lottery pick capable of altering their franchise’s direction (</w:t>
      </w:r>
      <w:proofErr w:type="spellStart"/>
      <w:r w:rsidR="00ED2B17">
        <w:rPr>
          <w:rFonts w:ascii="Times New Roman" w:eastAsia="Times New Roman" w:hAnsi="Times New Roman" w:cs="Times New Roman"/>
          <w:sz w:val="24"/>
          <w:szCs w:val="24"/>
        </w:rPr>
        <w:t>Hallisey</w:t>
      </w:r>
      <w:proofErr w:type="spellEnd"/>
      <w:r w:rsidR="00ED2B17">
        <w:rPr>
          <w:rFonts w:ascii="Times New Roman" w:eastAsia="Times New Roman" w:hAnsi="Times New Roman" w:cs="Times New Roman"/>
          <w:sz w:val="24"/>
          <w:szCs w:val="24"/>
        </w:rPr>
        <w:t>, 2016, p. 3). Signing a top three pick is especially intriguing for profit maximizing teams. They can potentially acquire a young star and sign them to a below market rookie scale contract for their first four years in the league (</w:t>
      </w:r>
      <w:proofErr w:type="spellStart"/>
      <w:r w:rsidR="00ED2B17">
        <w:rPr>
          <w:rFonts w:ascii="Times New Roman" w:eastAsia="Times New Roman" w:hAnsi="Times New Roman" w:cs="Times New Roman"/>
          <w:sz w:val="24"/>
          <w:szCs w:val="24"/>
        </w:rPr>
        <w:t>Hallisey</w:t>
      </w:r>
      <w:proofErr w:type="spellEnd"/>
      <w:r w:rsidR="00ED2B17">
        <w:rPr>
          <w:rFonts w:ascii="Times New Roman" w:eastAsia="Times New Roman" w:hAnsi="Times New Roman" w:cs="Times New Roman"/>
          <w:sz w:val="24"/>
          <w:szCs w:val="24"/>
        </w:rPr>
        <w:t xml:space="preserve">, 2016, p. 4). </w:t>
      </w:r>
      <w:r w:rsidR="00B35DD3">
        <w:rPr>
          <w:rFonts w:ascii="Times New Roman" w:eastAsia="Times New Roman" w:hAnsi="Times New Roman" w:cs="Times New Roman"/>
          <w:sz w:val="24"/>
          <w:szCs w:val="24"/>
        </w:rPr>
        <w:t>This has led to middle of the pack teams in the past simply not trying down the stretch of the season</w:t>
      </w:r>
      <w:r w:rsidR="007679D9">
        <w:rPr>
          <w:rFonts w:ascii="Times New Roman" w:eastAsia="Times New Roman" w:hAnsi="Times New Roman" w:cs="Times New Roman"/>
          <w:sz w:val="24"/>
          <w:szCs w:val="24"/>
        </w:rPr>
        <w:t xml:space="preserve"> and making games less competitive and exciting to watch</w:t>
      </w:r>
      <w:r w:rsidR="00B35DD3">
        <w:rPr>
          <w:rFonts w:ascii="Times New Roman" w:eastAsia="Times New Roman" w:hAnsi="Times New Roman" w:cs="Times New Roman"/>
          <w:sz w:val="24"/>
          <w:szCs w:val="24"/>
        </w:rPr>
        <w:t>. This has not necessarily been done by intentionally losing as many fans think</w:t>
      </w:r>
      <w:r w:rsidR="007679D9">
        <w:rPr>
          <w:rFonts w:ascii="Times New Roman" w:eastAsia="Times New Roman" w:hAnsi="Times New Roman" w:cs="Times New Roman"/>
          <w:sz w:val="24"/>
          <w:szCs w:val="24"/>
        </w:rPr>
        <w:t xml:space="preserve"> and is rather more subtle</w:t>
      </w:r>
      <w:r w:rsidR="00B35DD3">
        <w:rPr>
          <w:rFonts w:ascii="Times New Roman" w:eastAsia="Times New Roman" w:hAnsi="Times New Roman" w:cs="Times New Roman"/>
          <w:sz w:val="24"/>
          <w:szCs w:val="24"/>
        </w:rPr>
        <w:t xml:space="preserve">. The large number of scoring attempts in the NBA and a team’s best players playing </w:t>
      </w:r>
      <w:r w:rsidR="00565479">
        <w:rPr>
          <w:rFonts w:ascii="Times New Roman" w:eastAsia="Times New Roman" w:hAnsi="Times New Roman" w:cs="Times New Roman"/>
          <w:sz w:val="24"/>
          <w:szCs w:val="24"/>
        </w:rPr>
        <w:t>majority</w:t>
      </w:r>
      <w:r w:rsidR="00B35DD3">
        <w:rPr>
          <w:rFonts w:ascii="Times New Roman" w:eastAsia="Times New Roman" w:hAnsi="Times New Roman" w:cs="Times New Roman"/>
          <w:sz w:val="24"/>
          <w:szCs w:val="24"/>
        </w:rPr>
        <w:t xml:space="preserve"> minutes</w:t>
      </w:r>
      <w:r w:rsidR="00565479">
        <w:rPr>
          <w:rFonts w:ascii="Times New Roman" w:eastAsia="Times New Roman" w:hAnsi="Times New Roman" w:cs="Times New Roman"/>
          <w:sz w:val="24"/>
          <w:szCs w:val="24"/>
        </w:rPr>
        <w:t>,</w:t>
      </w:r>
      <w:r w:rsidR="00B35DD3">
        <w:rPr>
          <w:rFonts w:ascii="Times New Roman" w:eastAsia="Times New Roman" w:hAnsi="Times New Roman" w:cs="Times New Roman"/>
          <w:sz w:val="24"/>
          <w:szCs w:val="24"/>
        </w:rPr>
        <w:t xml:space="preserve"> reduces the chances of a random outcome </w:t>
      </w:r>
      <w:r w:rsidR="007679D9">
        <w:rPr>
          <w:rFonts w:ascii="Times New Roman" w:eastAsia="Times New Roman" w:hAnsi="Times New Roman" w:cs="Times New Roman"/>
          <w:sz w:val="24"/>
          <w:szCs w:val="24"/>
        </w:rPr>
        <w:t xml:space="preserve">and makes </w:t>
      </w:r>
      <w:r w:rsidR="00B35DD3">
        <w:rPr>
          <w:rFonts w:ascii="Times New Roman" w:eastAsia="Times New Roman" w:hAnsi="Times New Roman" w:cs="Times New Roman"/>
          <w:sz w:val="24"/>
          <w:szCs w:val="24"/>
        </w:rPr>
        <w:t xml:space="preserve">intentionally losing </w:t>
      </w:r>
      <w:r w:rsidR="007679D9">
        <w:rPr>
          <w:rFonts w:ascii="Times New Roman" w:eastAsia="Times New Roman" w:hAnsi="Times New Roman" w:cs="Times New Roman"/>
          <w:sz w:val="24"/>
          <w:szCs w:val="24"/>
        </w:rPr>
        <w:t xml:space="preserve">difficult </w:t>
      </w:r>
      <w:r w:rsidR="00B35DD3">
        <w:rPr>
          <w:rFonts w:ascii="Times New Roman" w:eastAsia="Times New Roman" w:hAnsi="Times New Roman" w:cs="Times New Roman"/>
          <w:sz w:val="24"/>
          <w:szCs w:val="24"/>
        </w:rPr>
        <w:t xml:space="preserve">(Horowitz, 2017, p. 10). </w:t>
      </w:r>
      <w:r w:rsidR="007679D9">
        <w:rPr>
          <w:rFonts w:ascii="Times New Roman" w:eastAsia="Times New Roman" w:hAnsi="Times New Roman" w:cs="Times New Roman"/>
          <w:sz w:val="24"/>
          <w:szCs w:val="24"/>
        </w:rPr>
        <w:t>Rather,</w:t>
      </w:r>
      <w:r w:rsidR="00B35DD3">
        <w:rPr>
          <w:rFonts w:ascii="Times New Roman" w:eastAsia="Times New Roman" w:hAnsi="Times New Roman" w:cs="Times New Roman"/>
          <w:sz w:val="24"/>
          <w:szCs w:val="24"/>
        </w:rPr>
        <w:t xml:space="preserve"> tanking is an economic decision made by front offices and has a trickle-down effect on end of season team performance. For instance, a 12</w:t>
      </w:r>
      <w:r w:rsidR="00B35DD3" w:rsidRPr="00B35DD3">
        <w:rPr>
          <w:rFonts w:ascii="Times New Roman" w:eastAsia="Times New Roman" w:hAnsi="Times New Roman" w:cs="Times New Roman"/>
          <w:sz w:val="24"/>
          <w:szCs w:val="24"/>
          <w:vertAlign w:val="superscript"/>
        </w:rPr>
        <w:t>th</w:t>
      </w:r>
      <w:r w:rsidR="00B35DD3">
        <w:rPr>
          <w:rFonts w:ascii="Times New Roman" w:eastAsia="Times New Roman" w:hAnsi="Times New Roman" w:cs="Times New Roman"/>
          <w:sz w:val="24"/>
          <w:szCs w:val="24"/>
        </w:rPr>
        <w:t xml:space="preserve"> place team’s front office is going to decide improving end of bench talent by picking up veteran players off waivers for the last month of the season is not in the best economic interest of the team</w:t>
      </w:r>
      <w:r w:rsidR="00D55567">
        <w:rPr>
          <w:rFonts w:ascii="Times New Roman" w:eastAsia="Times New Roman" w:hAnsi="Times New Roman" w:cs="Times New Roman"/>
          <w:sz w:val="24"/>
          <w:szCs w:val="24"/>
        </w:rPr>
        <w:t xml:space="preserve">. </w:t>
      </w:r>
      <w:r w:rsidR="007679D9">
        <w:rPr>
          <w:rFonts w:ascii="Times New Roman" w:eastAsia="Times New Roman" w:hAnsi="Times New Roman" w:cs="Times New Roman"/>
          <w:sz w:val="24"/>
          <w:szCs w:val="24"/>
        </w:rPr>
        <w:t>Preferably</w:t>
      </w:r>
      <w:r w:rsidR="00D55567">
        <w:rPr>
          <w:rFonts w:ascii="Times New Roman" w:eastAsia="Times New Roman" w:hAnsi="Times New Roman" w:cs="Times New Roman"/>
          <w:sz w:val="24"/>
          <w:szCs w:val="24"/>
        </w:rPr>
        <w:t xml:space="preserve">, using the remainder of the schedule to pull up players from the G League to play extra minutes can help develop these players and see if they are ready for a roster spot the </w:t>
      </w:r>
      <w:r w:rsidR="002C2661">
        <w:rPr>
          <w:rFonts w:ascii="Times New Roman" w:eastAsia="Times New Roman" w:hAnsi="Times New Roman" w:cs="Times New Roman"/>
          <w:sz w:val="24"/>
          <w:szCs w:val="24"/>
        </w:rPr>
        <w:t>following</w:t>
      </w:r>
      <w:r w:rsidR="00D55567">
        <w:rPr>
          <w:rFonts w:ascii="Times New Roman" w:eastAsia="Times New Roman" w:hAnsi="Times New Roman" w:cs="Times New Roman"/>
          <w:sz w:val="24"/>
          <w:szCs w:val="24"/>
        </w:rPr>
        <w:t xml:space="preserve"> season. Fans are quick to label this phenomenon tanking. However, from an economic standpoint, a more appropriate term would be experimenting.</w:t>
      </w:r>
    </w:p>
    <w:p w14:paraId="65742F9B" w14:textId="6430F2E9" w:rsidR="005D1C83" w:rsidRDefault="005D1C83" w:rsidP="00D727AC">
      <w:pPr>
        <w:spacing w:after="0"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b/>
          <w:bCs/>
          <w:i/>
          <w:iCs/>
          <w:sz w:val="24"/>
          <w:szCs w:val="24"/>
        </w:rPr>
        <w:t>Conclusion</w:t>
      </w:r>
    </w:p>
    <w:p w14:paraId="64B873F3" w14:textId="5B37839D" w:rsidR="00640EA6" w:rsidRDefault="007679D9" w:rsidP="00640EA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044C">
        <w:rPr>
          <w:rFonts w:ascii="Times New Roman" w:eastAsia="Times New Roman" w:hAnsi="Times New Roman" w:cs="Times New Roman"/>
          <w:sz w:val="24"/>
          <w:szCs w:val="24"/>
        </w:rPr>
        <w:t xml:space="preserve">Competitive balance in sports is not clearly defined and open to diverse </w:t>
      </w:r>
      <w:r w:rsidR="00E94D3E">
        <w:rPr>
          <w:rFonts w:ascii="Times New Roman" w:eastAsia="Times New Roman" w:hAnsi="Times New Roman" w:cs="Times New Roman"/>
          <w:sz w:val="24"/>
          <w:szCs w:val="24"/>
        </w:rPr>
        <w:t>interpretations</w:t>
      </w:r>
      <w:r w:rsidR="0085044C">
        <w:rPr>
          <w:rFonts w:ascii="Times New Roman" w:eastAsia="Times New Roman" w:hAnsi="Times New Roman" w:cs="Times New Roman"/>
          <w:sz w:val="24"/>
          <w:szCs w:val="24"/>
        </w:rPr>
        <w:t>. Traditionally, competitive balance has been considered</w:t>
      </w:r>
      <w:r w:rsidR="00A52714">
        <w:rPr>
          <w:rFonts w:ascii="Times New Roman" w:eastAsia="Times New Roman" w:hAnsi="Times New Roman" w:cs="Times New Roman"/>
          <w:sz w:val="24"/>
          <w:szCs w:val="24"/>
        </w:rPr>
        <w:t xml:space="preserve"> strongest</w:t>
      </w:r>
      <w:r w:rsidR="0085044C">
        <w:rPr>
          <w:rFonts w:ascii="Times New Roman" w:eastAsia="Times New Roman" w:hAnsi="Times New Roman" w:cs="Times New Roman"/>
          <w:sz w:val="24"/>
          <w:szCs w:val="24"/>
        </w:rPr>
        <w:t xml:space="preserve"> with the more teams competing for championships and with higher uncertainty of outcome. The league standing effect refers to the idea that fans use uncertainty of outcome as motivation to attend sporting events (Humphreys, 2013, p. 130). In the NBA, uncertainty of outcome still exists, and competitive balance is concentrated</w:t>
      </w:r>
      <w:r w:rsidR="00A52714">
        <w:rPr>
          <w:rFonts w:ascii="Times New Roman" w:eastAsia="Times New Roman" w:hAnsi="Times New Roman" w:cs="Times New Roman"/>
          <w:sz w:val="24"/>
          <w:szCs w:val="24"/>
        </w:rPr>
        <w:t>,</w:t>
      </w:r>
      <w:r w:rsidR="0085044C">
        <w:rPr>
          <w:rFonts w:ascii="Times New Roman" w:eastAsia="Times New Roman" w:hAnsi="Times New Roman" w:cs="Times New Roman"/>
          <w:sz w:val="24"/>
          <w:szCs w:val="24"/>
        </w:rPr>
        <w:t xml:space="preserve"> with a cycle of a few superstar studded teams competing at the highest level for championship titles (</w:t>
      </w:r>
      <w:proofErr w:type="spellStart"/>
      <w:r w:rsidR="0085044C">
        <w:rPr>
          <w:rFonts w:ascii="Times New Roman" w:eastAsia="Times New Roman" w:hAnsi="Times New Roman" w:cs="Times New Roman"/>
          <w:sz w:val="24"/>
          <w:szCs w:val="24"/>
        </w:rPr>
        <w:t>Louchheim</w:t>
      </w:r>
      <w:proofErr w:type="spellEnd"/>
      <w:r w:rsidR="0085044C">
        <w:rPr>
          <w:rFonts w:ascii="Times New Roman" w:eastAsia="Times New Roman" w:hAnsi="Times New Roman" w:cs="Times New Roman"/>
          <w:sz w:val="24"/>
          <w:szCs w:val="24"/>
        </w:rPr>
        <w:t xml:space="preserve">, 2018, p. 37). </w:t>
      </w:r>
      <w:r w:rsidR="00640EA6">
        <w:rPr>
          <w:rFonts w:ascii="Times New Roman" w:eastAsia="Times New Roman" w:hAnsi="Times New Roman" w:cs="Times New Roman"/>
          <w:sz w:val="24"/>
          <w:szCs w:val="24"/>
        </w:rPr>
        <w:t xml:space="preserve">From a consumer choice perspective, </w:t>
      </w:r>
      <w:r w:rsidR="00932C9F">
        <w:rPr>
          <w:rFonts w:ascii="Times New Roman" w:eastAsia="Times New Roman" w:hAnsi="Times New Roman" w:cs="Times New Roman"/>
          <w:sz w:val="24"/>
          <w:szCs w:val="24"/>
        </w:rPr>
        <w:t>dynasties,</w:t>
      </w:r>
      <w:r w:rsidR="00640EA6">
        <w:rPr>
          <w:rFonts w:ascii="Times New Roman" w:eastAsia="Times New Roman" w:hAnsi="Times New Roman" w:cs="Times New Roman"/>
          <w:sz w:val="24"/>
          <w:szCs w:val="24"/>
        </w:rPr>
        <w:t xml:space="preserve"> and </w:t>
      </w:r>
      <w:r w:rsidR="00932C9F">
        <w:rPr>
          <w:rFonts w:ascii="Times New Roman" w:eastAsia="Times New Roman" w:hAnsi="Times New Roman" w:cs="Times New Roman"/>
          <w:sz w:val="24"/>
          <w:szCs w:val="24"/>
        </w:rPr>
        <w:t>the thrill of watching</w:t>
      </w:r>
      <w:r w:rsidR="00640EA6">
        <w:rPr>
          <w:rFonts w:ascii="Times New Roman" w:eastAsia="Times New Roman" w:hAnsi="Times New Roman" w:cs="Times New Roman"/>
          <w:sz w:val="24"/>
          <w:szCs w:val="24"/>
        </w:rPr>
        <w:t xml:space="preserve"> weaker teams upset dynasties, </w:t>
      </w:r>
      <w:r w:rsidR="00932C9F">
        <w:rPr>
          <w:rFonts w:ascii="Times New Roman" w:eastAsia="Times New Roman" w:hAnsi="Times New Roman" w:cs="Times New Roman"/>
          <w:sz w:val="24"/>
          <w:szCs w:val="24"/>
        </w:rPr>
        <w:t>ensures uncertainty of outcome, and</w:t>
      </w:r>
      <w:r w:rsidR="00640EA6">
        <w:rPr>
          <w:rFonts w:ascii="Times New Roman" w:eastAsia="Times New Roman" w:hAnsi="Times New Roman" w:cs="Times New Roman"/>
          <w:sz w:val="24"/>
          <w:szCs w:val="24"/>
        </w:rPr>
        <w:t xml:space="preserve"> makes the NBA competitively balanced and entertaining to watch (Humphreys, 2013, p. 130). Top-heavy talent concentration, quick talent turnaround, and match outcome uncertainty has ensured dynasties come and go in the NBA to best maintain </w:t>
      </w:r>
      <w:r w:rsidR="00932C9F">
        <w:rPr>
          <w:rFonts w:ascii="Times New Roman" w:eastAsia="Times New Roman" w:hAnsi="Times New Roman" w:cs="Times New Roman"/>
          <w:sz w:val="24"/>
          <w:szCs w:val="24"/>
        </w:rPr>
        <w:t xml:space="preserve">concentrated </w:t>
      </w:r>
      <w:r w:rsidR="00640EA6">
        <w:rPr>
          <w:rFonts w:ascii="Times New Roman" w:eastAsia="Times New Roman" w:hAnsi="Times New Roman" w:cs="Times New Roman"/>
          <w:sz w:val="24"/>
          <w:szCs w:val="24"/>
        </w:rPr>
        <w:t xml:space="preserve">competitive balance and disperse economic </w:t>
      </w:r>
      <w:r w:rsidR="00A62064">
        <w:rPr>
          <w:rFonts w:ascii="Times New Roman" w:eastAsia="Times New Roman" w:hAnsi="Times New Roman" w:cs="Times New Roman"/>
          <w:sz w:val="24"/>
          <w:szCs w:val="24"/>
        </w:rPr>
        <w:t>success</w:t>
      </w:r>
      <w:r w:rsidR="00640EA6">
        <w:rPr>
          <w:rFonts w:ascii="Times New Roman" w:eastAsia="Times New Roman" w:hAnsi="Times New Roman" w:cs="Times New Roman"/>
          <w:sz w:val="24"/>
          <w:szCs w:val="24"/>
        </w:rPr>
        <w:t xml:space="preserve"> across various league markets. </w:t>
      </w:r>
    </w:p>
    <w:p w14:paraId="44E3C3C3" w14:textId="134523B2" w:rsidR="007679D9" w:rsidRPr="007679D9" w:rsidRDefault="007679D9" w:rsidP="00D727AC">
      <w:pPr>
        <w:spacing w:after="0" w:line="480" w:lineRule="auto"/>
        <w:rPr>
          <w:rFonts w:ascii="Times New Roman" w:eastAsia="Times New Roman" w:hAnsi="Times New Roman" w:cs="Times New Roman"/>
          <w:sz w:val="24"/>
          <w:szCs w:val="24"/>
        </w:rPr>
      </w:pPr>
    </w:p>
    <w:p w14:paraId="44CE3A78" w14:textId="36A5F00D" w:rsidR="005D1C83" w:rsidRPr="005D1C83" w:rsidRDefault="005D1C83" w:rsidP="00D727A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48170D0" w14:textId="64D1A571" w:rsidR="00A051AA" w:rsidRPr="00500B17" w:rsidRDefault="00A051AA" w:rsidP="00D727AC">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p>
    <w:p w14:paraId="7A1197A4" w14:textId="77777777" w:rsidR="00B06C49" w:rsidRPr="00671FAB" w:rsidRDefault="00B06C49" w:rsidP="00D727AC">
      <w:pPr>
        <w:spacing w:after="0" w:line="480" w:lineRule="auto"/>
        <w:rPr>
          <w:rFonts w:ascii="Times New Roman" w:eastAsia="Times New Roman" w:hAnsi="Times New Roman" w:cs="Times New Roman"/>
          <w:sz w:val="24"/>
          <w:szCs w:val="24"/>
        </w:rPr>
      </w:pPr>
    </w:p>
    <w:p w14:paraId="441688EA" w14:textId="2F8F47E9" w:rsidR="00141D70" w:rsidRPr="00141D70" w:rsidRDefault="00141D70" w:rsidP="00141D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3C02237" w14:textId="613D2E1F" w:rsidR="0058228C" w:rsidRDefault="00F9575D" w:rsidP="00453B0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31F40B8" w14:textId="77777777" w:rsidR="00453B0D" w:rsidRPr="00453B0D" w:rsidRDefault="00453B0D" w:rsidP="00453B0D">
      <w:pPr>
        <w:spacing w:after="0" w:line="480" w:lineRule="auto"/>
        <w:rPr>
          <w:rFonts w:ascii="Times New Roman" w:eastAsia="Times New Roman" w:hAnsi="Times New Roman" w:cs="Times New Roman"/>
          <w:sz w:val="24"/>
          <w:szCs w:val="24"/>
        </w:rPr>
      </w:pPr>
    </w:p>
    <w:p w14:paraId="69E9F157" w14:textId="4EDC9336" w:rsidR="0058228C" w:rsidRDefault="0058228C" w:rsidP="0058228C">
      <w:pPr>
        <w:spacing w:line="480" w:lineRule="auto"/>
        <w:rPr>
          <w:rFonts w:ascii="Times New Roman" w:hAnsi="Times New Roman" w:cs="Times New Roman"/>
          <w:sz w:val="24"/>
          <w:szCs w:val="24"/>
        </w:rPr>
      </w:pPr>
    </w:p>
    <w:p w14:paraId="60ED5D30" w14:textId="77777777" w:rsidR="00477FF1" w:rsidRDefault="00477FF1" w:rsidP="003C17E2">
      <w:pPr>
        <w:spacing w:line="480" w:lineRule="auto"/>
        <w:jc w:val="center"/>
        <w:rPr>
          <w:rFonts w:ascii="Times New Roman" w:hAnsi="Times New Roman" w:cs="Times New Roman"/>
          <w:sz w:val="24"/>
          <w:szCs w:val="24"/>
        </w:rPr>
      </w:pPr>
    </w:p>
    <w:p w14:paraId="267E542A" w14:textId="77777777" w:rsidR="00477FF1" w:rsidRDefault="00477FF1" w:rsidP="003C17E2">
      <w:pPr>
        <w:spacing w:line="480" w:lineRule="auto"/>
        <w:jc w:val="center"/>
        <w:rPr>
          <w:rFonts w:ascii="Times New Roman" w:hAnsi="Times New Roman" w:cs="Times New Roman"/>
          <w:sz w:val="24"/>
          <w:szCs w:val="24"/>
        </w:rPr>
      </w:pPr>
    </w:p>
    <w:p w14:paraId="1BDE4610" w14:textId="0D1CD75A" w:rsidR="0058228C" w:rsidRDefault="0058228C" w:rsidP="003C17E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1DFD22F" w14:textId="137326CC" w:rsidR="00573F88" w:rsidRPr="00573F88" w:rsidRDefault="00573F88" w:rsidP="00573F88">
      <w:pPr>
        <w:spacing w:line="480" w:lineRule="auto"/>
        <w:ind w:left="720" w:hanging="720"/>
        <w:rPr>
          <w:rFonts w:ascii="Times New Roman" w:hAnsi="Times New Roman" w:cs="Times New Roman"/>
          <w:sz w:val="24"/>
          <w:szCs w:val="24"/>
        </w:rPr>
      </w:pPr>
      <w:r w:rsidRPr="00573F88">
        <w:rPr>
          <w:rFonts w:ascii="Times New Roman" w:hAnsi="Times New Roman" w:cs="Times New Roman"/>
          <w:sz w:val="24"/>
          <w:szCs w:val="24"/>
          <w:lang w:val="it-IT"/>
        </w:rPr>
        <w:t>Corral, J.D., García-Unanue, J., &amp; Herencia-Quintanar</w:t>
      </w:r>
      <w:r>
        <w:rPr>
          <w:rFonts w:ascii="Times New Roman" w:hAnsi="Times New Roman" w:cs="Times New Roman"/>
          <w:sz w:val="24"/>
          <w:szCs w:val="24"/>
          <w:lang w:val="it-IT"/>
        </w:rPr>
        <w:t xml:space="preserve">, F. (2016). </w:t>
      </w:r>
      <w:r w:rsidRPr="00573F88">
        <w:rPr>
          <w:rFonts w:ascii="Times New Roman" w:hAnsi="Times New Roman" w:cs="Times New Roman"/>
          <w:sz w:val="24"/>
          <w:szCs w:val="24"/>
        </w:rPr>
        <w:t xml:space="preserve">Are NBA policies that promote long-term </w:t>
      </w:r>
      <w:r>
        <w:rPr>
          <w:rFonts w:ascii="Times New Roman" w:hAnsi="Times New Roman" w:cs="Times New Roman"/>
          <w:sz w:val="24"/>
          <w:szCs w:val="24"/>
        </w:rPr>
        <w:t xml:space="preserve">competitive balance effective? What is the price? </w:t>
      </w:r>
      <w:r>
        <w:rPr>
          <w:rFonts w:ascii="Times New Roman" w:hAnsi="Times New Roman" w:cs="Times New Roman"/>
          <w:i/>
          <w:iCs/>
          <w:sz w:val="24"/>
          <w:szCs w:val="24"/>
        </w:rPr>
        <w:t>The Open Sports Sciences Journal, 9</w:t>
      </w:r>
      <w:r>
        <w:rPr>
          <w:rFonts w:ascii="Times New Roman" w:hAnsi="Times New Roman" w:cs="Times New Roman"/>
          <w:sz w:val="24"/>
          <w:szCs w:val="24"/>
        </w:rPr>
        <w:t xml:space="preserve">, 81-93. </w:t>
      </w:r>
    </w:p>
    <w:p w14:paraId="69078350" w14:textId="414B58D3" w:rsidR="00573F88" w:rsidRDefault="00573F88" w:rsidP="00573F88">
      <w:pPr>
        <w:spacing w:line="480" w:lineRule="auto"/>
        <w:rPr>
          <w:rFonts w:ascii="Times New Roman" w:hAnsi="Times New Roman" w:cs="Times New Roman"/>
          <w:sz w:val="24"/>
          <w:szCs w:val="24"/>
        </w:rPr>
      </w:pPr>
      <w:r>
        <w:rPr>
          <w:rFonts w:ascii="Times New Roman" w:hAnsi="Times New Roman" w:cs="Times New Roman"/>
          <w:sz w:val="24"/>
          <w:szCs w:val="24"/>
        </w:rPr>
        <w:t xml:space="preserve">Couture, C. (2016). Salary caps and competitive balance in the NBA. 1-39. </w:t>
      </w:r>
    </w:p>
    <w:p w14:paraId="029B64BB" w14:textId="6B56A741" w:rsidR="00A911B5" w:rsidRDefault="00A911B5" w:rsidP="00573F8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Hallisey</w:t>
      </w:r>
      <w:proofErr w:type="spellEnd"/>
      <w:r>
        <w:rPr>
          <w:rFonts w:ascii="Times New Roman" w:hAnsi="Times New Roman" w:cs="Times New Roman"/>
          <w:sz w:val="24"/>
          <w:szCs w:val="24"/>
        </w:rPr>
        <w:t>, R.P. (2016). Can NBA teams benefit from losing? 1-28.</w:t>
      </w:r>
    </w:p>
    <w:p w14:paraId="1241EDBA" w14:textId="49FB6C0B" w:rsidR="00573F88" w:rsidRPr="00BB0341" w:rsidRDefault="00573F88" w:rsidP="00573F88">
      <w:pPr>
        <w:spacing w:line="480" w:lineRule="auto"/>
        <w:rPr>
          <w:rFonts w:ascii="Times New Roman" w:hAnsi="Times New Roman" w:cs="Times New Roman"/>
          <w:sz w:val="24"/>
          <w:szCs w:val="24"/>
        </w:rPr>
      </w:pPr>
      <w:r>
        <w:rPr>
          <w:rFonts w:ascii="Times New Roman" w:hAnsi="Times New Roman" w:cs="Times New Roman"/>
          <w:sz w:val="24"/>
          <w:szCs w:val="24"/>
        </w:rPr>
        <w:t xml:space="preserve">Horowitz, I. (2017). Competitive balance in the NBA playoffs. </w:t>
      </w:r>
      <w:r>
        <w:rPr>
          <w:rFonts w:ascii="Times New Roman" w:hAnsi="Times New Roman" w:cs="Times New Roman"/>
          <w:i/>
          <w:iCs/>
          <w:sz w:val="24"/>
          <w:szCs w:val="24"/>
        </w:rPr>
        <w:t>The American Economist</w:t>
      </w:r>
      <w:r w:rsidR="00BB0341">
        <w:rPr>
          <w:rFonts w:ascii="Times New Roman" w:hAnsi="Times New Roman" w:cs="Times New Roman"/>
          <w:sz w:val="24"/>
          <w:szCs w:val="24"/>
        </w:rPr>
        <w:t xml:space="preserve">, 1-13. </w:t>
      </w:r>
    </w:p>
    <w:p w14:paraId="344A05C5" w14:textId="06C67534" w:rsidR="0058228C" w:rsidRDefault="0058228C" w:rsidP="0058228C">
      <w:pPr>
        <w:spacing w:line="480" w:lineRule="auto"/>
        <w:rPr>
          <w:rFonts w:ascii="Times New Roman" w:hAnsi="Times New Roman" w:cs="Times New Roman"/>
          <w:sz w:val="24"/>
          <w:szCs w:val="24"/>
        </w:rPr>
      </w:pPr>
      <w:r w:rsidRPr="0058228C">
        <w:rPr>
          <w:rFonts w:ascii="Times New Roman" w:hAnsi="Times New Roman" w:cs="Times New Roman"/>
          <w:sz w:val="24"/>
          <w:szCs w:val="24"/>
        </w:rPr>
        <w:t xml:space="preserve">Humphreys, B. (2013). </w:t>
      </w:r>
      <w:r w:rsidRPr="0058228C">
        <w:rPr>
          <w:rFonts w:ascii="Times New Roman" w:hAnsi="Times New Roman" w:cs="Times New Roman"/>
          <w:i/>
          <w:iCs/>
          <w:sz w:val="24"/>
          <w:szCs w:val="24"/>
        </w:rPr>
        <w:t>Economics of professional sports</w:t>
      </w:r>
      <w:r w:rsidRPr="0058228C">
        <w:rPr>
          <w:rFonts w:ascii="Times New Roman" w:hAnsi="Times New Roman" w:cs="Times New Roman"/>
          <w:sz w:val="24"/>
          <w:szCs w:val="24"/>
        </w:rPr>
        <w:t xml:space="preserve"> (1</w:t>
      </w:r>
      <w:r w:rsidRPr="0058228C">
        <w:rPr>
          <w:rFonts w:ascii="Times New Roman" w:hAnsi="Times New Roman" w:cs="Times New Roman"/>
          <w:sz w:val="24"/>
          <w:szCs w:val="24"/>
          <w:vertAlign w:val="superscript"/>
        </w:rPr>
        <w:t>st</w:t>
      </w:r>
      <w:r w:rsidRPr="0058228C">
        <w:rPr>
          <w:rFonts w:ascii="Times New Roman" w:hAnsi="Times New Roman" w:cs="Times New Roman"/>
          <w:sz w:val="24"/>
          <w:szCs w:val="24"/>
        </w:rPr>
        <w:t xml:space="preserve"> ed., pp. 1-</w:t>
      </w:r>
      <w:r>
        <w:rPr>
          <w:rFonts w:ascii="Times New Roman" w:hAnsi="Times New Roman" w:cs="Times New Roman"/>
          <w:sz w:val="24"/>
          <w:szCs w:val="24"/>
        </w:rPr>
        <w:t>256</w:t>
      </w:r>
      <w:r w:rsidRPr="0058228C">
        <w:rPr>
          <w:rFonts w:ascii="Times New Roman" w:hAnsi="Times New Roman" w:cs="Times New Roman"/>
          <w:sz w:val="24"/>
          <w:szCs w:val="24"/>
        </w:rPr>
        <w:t>). BRH Publishing.</w:t>
      </w:r>
    </w:p>
    <w:p w14:paraId="068B01C5" w14:textId="450DE65D" w:rsidR="00A911B5" w:rsidRPr="0058228C" w:rsidRDefault="00A911B5" w:rsidP="0058228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Louchheim</w:t>
      </w:r>
      <w:proofErr w:type="spellEnd"/>
      <w:r>
        <w:rPr>
          <w:rFonts w:ascii="Times New Roman" w:hAnsi="Times New Roman" w:cs="Times New Roman"/>
          <w:sz w:val="24"/>
          <w:szCs w:val="24"/>
        </w:rPr>
        <w:t>, B. (2018). Luxury tax and competitive balance in the NBA. 1-48.</w:t>
      </w:r>
    </w:p>
    <w:p w14:paraId="0B495618" w14:textId="77777777" w:rsidR="0058228C" w:rsidRPr="0058228C" w:rsidRDefault="0058228C" w:rsidP="0058228C">
      <w:pPr>
        <w:spacing w:line="480" w:lineRule="auto"/>
        <w:rPr>
          <w:rFonts w:ascii="Times New Roman" w:hAnsi="Times New Roman" w:cs="Times New Roman"/>
          <w:sz w:val="24"/>
          <w:szCs w:val="24"/>
        </w:rPr>
      </w:pPr>
    </w:p>
    <w:sectPr w:rsidR="0058228C" w:rsidRPr="005822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159D4" w14:textId="77777777" w:rsidR="00157A73" w:rsidRDefault="00157A73" w:rsidP="006746B8">
      <w:pPr>
        <w:spacing w:after="0" w:line="240" w:lineRule="auto"/>
      </w:pPr>
      <w:r>
        <w:separator/>
      </w:r>
    </w:p>
  </w:endnote>
  <w:endnote w:type="continuationSeparator" w:id="0">
    <w:p w14:paraId="170488C1" w14:textId="77777777" w:rsidR="00157A73" w:rsidRDefault="00157A73" w:rsidP="0067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7095D" w14:textId="77777777" w:rsidR="00157A73" w:rsidRDefault="00157A73" w:rsidP="006746B8">
      <w:pPr>
        <w:spacing w:after="0" w:line="240" w:lineRule="auto"/>
      </w:pPr>
      <w:r>
        <w:separator/>
      </w:r>
    </w:p>
  </w:footnote>
  <w:footnote w:type="continuationSeparator" w:id="0">
    <w:p w14:paraId="7EBE9D96" w14:textId="77777777" w:rsidR="00157A73" w:rsidRDefault="00157A73" w:rsidP="0067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74709" w14:textId="4A8EA301" w:rsidR="00B35DD3" w:rsidRPr="006746B8" w:rsidRDefault="00B35DD3">
    <w:pPr>
      <w:pStyle w:val="Header"/>
      <w:rPr>
        <w:rFonts w:ascii="Times New Roman" w:hAnsi="Times New Roman" w:cs="Times New Roman"/>
        <w:sz w:val="24"/>
        <w:szCs w:val="24"/>
      </w:rPr>
    </w:pPr>
    <w:r>
      <w:rPr>
        <w:rFonts w:ascii="Times New Roman" w:hAnsi="Times New Roman" w:cs="Times New Roman"/>
        <w:sz w:val="24"/>
        <w:szCs w:val="24"/>
      </w:rPr>
      <w:t xml:space="preserve">COMPETITIVE BALANCE                                                                                                           </w:t>
    </w:r>
    <w:r w:rsidRPr="006746B8">
      <w:rPr>
        <w:rFonts w:ascii="Times New Roman" w:hAnsi="Times New Roman" w:cs="Times New Roman"/>
        <w:sz w:val="24"/>
        <w:szCs w:val="24"/>
      </w:rPr>
      <w:fldChar w:fldCharType="begin"/>
    </w:r>
    <w:r w:rsidRPr="006746B8">
      <w:rPr>
        <w:rFonts w:ascii="Times New Roman" w:hAnsi="Times New Roman" w:cs="Times New Roman"/>
        <w:sz w:val="24"/>
        <w:szCs w:val="24"/>
      </w:rPr>
      <w:instrText xml:space="preserve"> PAGE   \* MERGEFORMAT </w:instrText>
    </w:r>
    <w:r w:rsidRPr="006746B8">
      <w:rPr>
        <w:rFonts w:ascii="Times New Roman" w:hAnsi="Times New Roman" w:cs="Times New Roman"/>
        <w:sz w:val="24"/>
        <w:szCs w:val="24"/>
      </w:rPr>
      <w:fldChar w:fldCharType="separate"/>
    </w:r>
    <w:r w:rsidRPr="006746B8">
      <w:rPr>
        <w:rFonts w:ascii="Times New Roman" w:hAnsi="Times New Roman" w:cs="Times New Roman"/>
        <w:noProof/>
        <w:sz w:val="24"/>
        <w:szCs w:val="24"/>
      </w:rPr>
      <w:t>1</w:t>
    </w:r>
    <w:r w:rsidRPr="006746B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8C"/>
    <w:rsid w:val="00024F5C"/>
    <w:rsid w:val="00042659"/>
    <w:rsid w:val="00054631"/>
    <w:rsid w:val="00097970"/>
    <w:rsid w:val="00114D2B"/>
    <w:rsid w:val="00141D70"/>
    <w:rsid w:val="00157A73"/>
    <w:rsid w:val="001641CC"/>
    <w:rsid w:val="00170C9C"/>
    <w:rsid w:val="001744ED"/>
    <w:rsid w:val="001845DB"/>
    <w:rsid w:val="001F69C7"/>
    <w:rsid w:val="0020494E"/>
    <w:rsid w:val="00290FF7"/>
    <w:rsid w:val="002B7EBB"/>
    <w:rsid w:val="002C2661"/>
    <w:rsid w:val="002C510B"/>
    <w:rsid w:val="00395ECC"/>
    <w:rsid w:val="003B0BE0"/>
    <w:rsid w:val="003C17E2"/>
    <w:rsid w:val="0040370C"/>
    <w:rsid w:val="004118D4"/>
    <w:rsid w:val="00423C57"/>
    <w:rsid w:val="00453B0D"/>
    <w:rsid w:val="00477FF1"/>
    <w:rsid w:val="004869E9"/>
    <w:rsid w:val="00490329"/>
    <w:rsid w:val="004B14FC"/>
    <w:rsid w:val="004E6665"/>
    <w:rsid w:val="004F0326"/>
    <w:rsid w:val="00500B17"/>
    <w:rsid w:val="00525AD1"/>
    <w:rsid w:val="00565479"/>
    <w:rsid w:val="00573F88"/>
    <w:rsid w:val="0058228C"/>
    <w:rsid w:val="005B34B5"/>
    <w:rsid w:val="005C7C00"/>
    <w:rsid w:val="005D056F"/>
    <w:rsid w:val="005D1C83"/>
    <w:rsid w:val="005F5F30"/>
    <w:rsid w:val="00640EA6"/>
    <w:rsid w:val="00671FAB"/>
    <w:rsid w:val="006746B8"/>
    <w:rsid w:val="00675D7E"/>
    <w:rsid w:val="007679D9"/>
    <w:rsid w:val="0077710D"/>
    <w:rsid w:val="0077725D"/>
    <w:rsid w:val="007E6C46"/>
    <w:rsid w:val="00811018"/>
    <w:rsid w:val="00811437"/>
    <w:rsid w:val="0085044C"/>
    <w:rsid w:val="00932C9F"/>
    <w:rsid w:val="0098154D"/>
    <w:rsid w:val="00991C32"/>
    <w:rsid w:val="009D55F8"/>
    <w:rsid w:val="00A051AA"/>
    <w:rsid w:val="00A339FE"/>
    <w:rsid w:val="00A43FE0"/>
    <w:rsid w:val="00A52714"/>
    <w:rsid w:val="00A52F0D"/>
    <w:rsid w:val="00A57BB1"/>
    <w:rsid w:val="00A62064"/>
    <w:rsid w:val="00A81690"/>
    <w:rsid w:val="00A911B5"/>
    <w:rsid w:val="00AA1563"/>
    <w:rsid w:val="00AA4C91"/>
    <w:rsid w:val="00B06C49"/>
    <w:rsid w:val="00B110A6"/>
    <w:rsid w:val="00B35DD3"/>
    <w:rsid w:val="00B676B9"/>
    <w:rsid w:val="00B7720A"/>
    <w:rsid w:val="00BB0341"/>
    <w:rsid w:val="00C007D2"/>
    <w:rsid w:val="00C11058"/>
    <w:rsid w:val="00C42962"/>
    <w:rsid w:val="00C55FAD"/>
    <w:rsid w:val="00C86723"/>
    <w:rsid w:val="00C946D1"/>
    <w:rsid w:val="00CB3BC6"/>
    <w:rsid w:val="00CD0182"/>
    <w:rsid w:val="00CF741B"/>
    <w:rsid w:val="00D120BF"/>
    <w:rsid w:val="00D55567"/>
    <w:rsid w:val="00D64E81"/>
    <w:rsid w:val="00D71694"/>
    <w:rsid w:val="00D727AC"/>
    <w:rsid w:val="00DB17C3"/>
    <w:rsid w:val="00DD2FB0"/>
    <w:rsid w:val="00DE1E86"/>
    <w:rsid w:val="00DF46AF"/>
    <w:rsid w:val="00E40711"/>
    <w:rsid w:val="00E56183"/>
    <w:rsid w:val="00E776D1"/>
    <w:rsid w:val="00E94D3E"/>
    <w:rsid w:val="00EC1899"/>
    <w:rsid w:val="00EC699D"/>
    <w:rsid w:val="00ED2B17"/>
    <w:rsid w:val="00ED2BA2"/>
    <w:rsid w:val="00EF2026"/>
    <w:rsid w:val="00F2015C"/>
    <w:rsid w:val="00F7063B"/>
    <w:rsid w:val="00F70ECB"/>
    <w:rsid w:val="00F9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79A6"/>
  <w15:chartTrackingRefBased/>
  <w15:docId w15:val="{5CC4B622-0FB4-4298-B87B-18C8FAFA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6B8"/>
  </w:style>
  <w:style w:type="paragraph" w:styleId="Footer">
    <w:name w:val="footer"/>
    <w:basedOn w:val="Normal"/>
    <w:link w:val="FooterChar"/>
    <w:uiPriority w:val="99"/>
    <w:unhideWhenUsed/>
    <w:rsid w:val="0067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6B8"/>
  </w:style>
  <w:style w:type="table" w:styleId="TableGrid">
    <w:name w:val="Table Grid"/>
    <w:basedOn w:val="TableNormal"/>
    <w:uiPriority w:val="39"/>
    <w:rsid w:val="00F7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13392</dc:creator>
  <cp:keywords/>
  <dc:description/>
  <cp:lastModifiedBy>Moreno</cp:lastModifiedBy>
  <cp:revision>2</cp:revision>
  <dcterms:created xsi:type="dcterms:W3CDTF">2020-06-23T17:47:00Z</dcterms:created>
  <dcterms:modified xsi:type="dcterms:W3CDTF">2020-06-23T17:47:00Z</dcterms:modified>
</cp:coreProperties>
</file>